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E" w:rsidRPr="003F6C4E" w:rsidRDefault="00A67C9E" w:rsidP="00A67C9E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/>
        <w:jc w:val="both"/>
        <w:outlineLvl w:val="1"/>
        <w:rPr>
          <w:rFonts w:ascii="Calibri" w:hAnsi="Calibri" w:cs="Tahoma"/>
          <w:b/>
          <w:bCs/>
          <w:color w:val="1E1E1E"/>
          <w:kern w:val="36"/>
          <w:sz w:val="30"/>
          <w:szCs w:val="30"/>
        </w:rPr>
      </w:pPr>
      <w:r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Habilitation</w:t>
      </w:r>
      <w:r w:rsidRPr="003F6C4E"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 xml:space="preserve"> </w:t>
      </w:r>
      <w:r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p</w:t>
      </w:r>
      <w:r w:rsidRPr="003F6C4E"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rocedure</w:t>
      </w:r>
    </w:p>
    <w:p w:rsidR="00A67C9E" w:rsidRPr="003F6C4E" w:rsidRDefault="00A67C9E" w:rsidP="00A67C9E">
      <w:pPr>
        <w:shd w:val="clear" w:color="auto" w:fill="FFFFFF"/>
        <w:jc w:val="both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 xml:space="preserve">Responsible person: </w:t>
      </w:r>
      <w:r>
        <w:rPr>
          <w:rFonts w:ascii="Calibri" w:hAnsi="Calibri" w:cs="Tahoma"/>
          <w:color w:val="3C3C3C"/>
          <w:sz w:val="20"/>
          <w:szCs w:val="20"/>
        </w:rPr>
        <w:t>Bc. Simona Voráčková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</w:t>
      </w:r>
      <w:r>
        <w:rPr>
          <w:rFonts w:ascii="Calibri" w:hAnsi="Calibri" w:cs="Tahoma"/>
          <w:color w:val="006666"/>
          <w:sz w:val="20"/>
          <w:szCs w:val="20"/>
        </w:rPr>
        <w:t>simona.vorackova@fsv.cuni.cz</w:t>
      </w:r>
      <w:r w:rsidRPr="003F6C4E">
        <w:rPr>
          <w:rFonts w:ascii="Calibri" w:hAnsi="Calibri" w:cs="Tahoma"/>
          <w:color w:val="3C3C3C"/>
          <w:sz w:val="20"/>
          <w:szCs w:val="20"/>
        </w:rPr>
        <w:t>, phone: +420 222 112 290)</w:t>
      </w:r>
    </w:p>
    <w:p w:rsidR="00A67C9E" w:rsidRPr="003F6C4E" w:rsidRDefault="00A67C9E" w:rsidP="00A67C9E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18"/>
          <w:szCs w:val="18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 xml:space="preserve">Materials required for the initiation of an </w:t>
      </w:r>
      <w:r>
        <w:rPr>
          <w:rFonts w:ascii="Calibri" w:hAnsi="Calibri" w:cs="Tahoma"/>
          <w:b/>
          <w:bCs/>
          <w:color w:val="008080"/>
          <w:sz w:val="22"/>
          <w:szCs w:val="22"/>
        </w:rPr>
        <w:t>habilitation</w:t>
      </w: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 xml:space="preserve"> procedure:</w:t>
      </w:r>
      <w:r w:rsidRPr="003F6C4E">
        <w:rPr>
          <w:rFonts w:ascii="Calibri" w:hAnsi="Calibri" w:cs="Tahoma"/>
          <w:color w:val="008080"/>
          <w:sz w:val="22"/>
          <w:szCs w:val="22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8448"/>
      </w:tblGrid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Letter to the Dean with a request for initiation of a habilitation procedure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Including the field of appointment procedure.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Default="00A67C9E" w:rsidP="004E0FEB">
            <w:pPr>
              <w:spacing w:after="75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Letter to the Dean with a request for initiation of a habilitation procedure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(be provided habilitation field - </w:t>
            </w:r>
            <w:hyperlink r:id="rId5" w:history="1">
              <w:r>
                <w:rPr>
                  <w:rFonts w:ascii="Tahoma" w:hAnsi="Tahoma" w:cs="Tahoma"/>
                  <w:color w:val="0A67A3"/>
                  <w:sz w:val="17"/>
                  <w:szCs w:val="17"/>
                </w:rPr>
                <w:t>a list of accredited courses at Charles University</w:t>
              </w:r>
            </w:hyperlink>
            <w:r>
              <w:rPr>
                <w:rFonts w:ascii="Tahoma" w:hAnsi="Tahoma" w:cs="Tahoma"/>
                <w:sz w:val="17"/>
                <w:szCs w:val="17"/>
              </w:rPr>
              <w:t xml:space="preserve"> - and the name of Thesis)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Default="00A67C9E" w:rsidP="004E0FEB">
            <w:pPr>
              <w:spacing w:after="75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Thesis - 5x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submitted work should be linked as a whole solid slabs 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published monograph introducing new scientific knowledge, or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collection of published scientific papers, complete with commentary, or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written work that provides new scientific evidence, or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serious translation work, accompanied by scientific studies and commentaries proper scope and quality (especially translations of ancient, medieval and early modern artistic and scientific works), or </w:t>
            </w:r>
          </w:p>
          <w:p w:rsidR="00A67C9E" w:rsidRDefault="00A67C9E" w:rsidP="004E0FEB">
            <w:pPr>
              <w:spacing w:after="75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dictionary, which in its scope, focus and a level of enrichment of Czech culture in relation to world cultures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2.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Structured Curriculum Vitae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3.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Evidence of higher education and the appropriate title (copies of diplomas), proof of acquisition of academic and scientific titles or other professional qualification degrees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4.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Proof of habilitation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(a copy of the decree of appointment)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5.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Overview of specific teaching activities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For the period of 6 years - see the attached design.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6.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List of scientific, research papers, textbooks and teaching texts (publications)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The list is to be divided into chapters - see the attached design.</w:t>
            </w:r>
            <w:bookmarkStart w:id="0" w:name="_GoBack"/>
            <w:bookmarkEnd w:id="0"/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7.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List of citations in both Czech and foreign professional literature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Recommended format: highlight cited item and bring it directly to specific quotes.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8.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Overview of completed scientific (professional) internships (domestic and foreign)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The overview includes just internships longer than 1 month.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9.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Dean’s / Director’s recommendation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 case the candidate is not from Faculty of Social Sciences or CERGE.</w:t>
            </w:r>
          </w:p>
        </w:tc>
      </w:tr>
      <w:tr w:rsidR="00A67C9E" w:rsidRPr="003F6C4E" w:rsidTr="00A67C9E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10.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Confirmation of employment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 case the candidate is not from Faculty of Social Sciences or CERGE.</w:t>
            </w:r>
          </w:p>
        </w:tc>
      </w:tr>
    </w:tbl>
    <w:p w:rsidR="00A67C9E" w:rsidRPr="003F6C4E" w:rsidRDefault="00A67C9E" w:rsidP="00A67C9E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2"/>
          <w:szCs w:val="22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MODEL:</w:t>
      </w:r>
      <w:r w:rsidRPr="003F6C4E">
        <w:rPr>
          <w:rFonts w:ascii="Calibri" w:hAnsi="Calibri" w:cs="Tahoma"/>
          <w:b/>
          <w:bCs/>
          <w:color w:val="3C3C3C"/>
          <w:sz w:val="22"/>
          <w:szCs w:val="22"/>
        </w:rPr>
        <w:t xml:space="preserve"> </w:t>
      </w:r>
      <w:r w:rsidRPr="003F6C4E">
        <w:rPr>
          <w:rFonts w:ascii="Calibri" w:hAnsi="Calibri" w:cs="Tahoma"/>
          <w:color w:val="3C3C3C"/>
          <w:sz w:val="22"/>
          <w:szCs w:val="22"/>
        </w:rPr>
        <w:t>Teaching activities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Academic year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(20.. /20..) 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Study program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(program name, degree program mandatory / optional)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The overall scope of seminars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(eg. the name of exercise, the scope of the subject, in part, subject, etc.)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The overall scope of lectures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(eg. compulsory / optional subject, range of lectures, lecture title, etc.)</w:t>
      </w:r>
    </w:p>
    <w:p w:rsidR="00A67C9E" w:rsidRPr="003F6C4E" w:rsidRDefault="00A67C9E" w:rsidP="00A67C9E">
      <w:pPr>
        <w:shd w:val="clear" w:color="auto" w:fill="FFFFFF"/>
        <w:jc w:val="both"/>
        <w:rPr>
          <w:rFonts w:ascii="Calibri" w:hAnsi="Calibri" w:cs="Tahoma"/>
          <w:color w:val="3C3C3C"/>
          <w:sz w:val="20"/>
          <w:szCs w:val="20"/>
        </w:rPr>
      </w:pP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Other teaching activities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/20..)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i/>
          <w:iCs/>
          <w:color w:val="3C3C3C"/>
          <w:sz w:val="20"/>
          <w:szCs w:val="20"/>
        </w:rPr>
        <w:t xml:space="preserve">Here, for example, state : Chairman of the Commission for final state or final examinations, a commission member for the state doctoral examination , the guarantor of the study program, a member of the Board of Guarantors degree programs, doctoral board member, a significant share in the creation of new teaching aids, etc. 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 xml:space="preserve">Management of bachelor thesis 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Management of theses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The management of doctoral students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Consultatnt:</w:t>
      </w: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Activity in the context of lifelong learning</w:t>
      </w: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 xml:space="preserve">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A67C9E" w:rsidRPr="003F6C4E" w:rsidRDefault="00A67C9E" w:rsidP="00A67C9E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:rsidR="00A67C9E" w:rsidRPr="003F6C4E" w:rsidRDefault="00A67C9E" w:rsidP="00A67C9E">
      <w:pPr>
        <w:shd w:val="clear" w:color="auto" w:fill="FFFFFF"/>
        <w:spacing w:after="75"/>
        <w:rPr>
          <w:rFonts w:ascii="Calibri" w:hAnsi="Calibri" w:cs="Tahoma"/>
          <w:color w:val="3C3C3C"/>
          <w:sz w:val="18"/>
          <w:szCs w:val="18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MODEL:</w:t>
      </w:r>
      <w:r w:rsidRPr="003F6C4E">
        <w:rPr>
          <w:rFonts w:ascii="Calibri" w:hAnsi="Calibri" w:cs="Tahoma"/>
          <w:color w:val="CC0000"/>
          <w:sz w:val="22"/>
          <w:szCs w:val="22"/>
        </w:rPr>
        <w:t xml:space="preserve"> </w:t>
      </w:r>
      <w:r w:rsidRPr="003F6C4E">
        <w:rPr>
          <w:rFonts w:ascii="Calibri" w:hAnsi="Calibri" w:cs="Tahoma"/>
          <w:color w:val="3C3C3C"/>
          <w:sz w:val="22"/>
          <w:szCs w:val="22"/>
        </w:rPr>
        <w:t>Category breakdown list of publications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6600"/>
      </w:tblGrid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scientific monographs,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chapters in monographs</w:t>
            </w:r>
            <w:r w:rsidRPr="003F6C4E">
              <w:rPr>
                <w:rFonts w:ascii="Calibri" w:hAnsi="Calibri" w:cs="Tahoma"/>
                <w:sz w:val="20"/>
                <w:szCs w:val="20"/>
              </w:rPr>
              <w:t>,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original scientific work,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C1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impact factor journals,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 xml:space="preserve">C2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international peer-reviewed journals,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Czech peer-reviewed journals,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C4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studies in peer-reviewed Proceedings,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editor peer-reviewed Proceedings,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textbooks,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other works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,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F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"invited speaker" lectures,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G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summaries and reviews of the literature,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H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patents,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I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thesis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,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J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dissertation, thesis,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K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abstracts from symposiums and congresses,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lastRenderedPageBreak/>
              <w:t>L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participations in grants,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67C9E" w:rsidRPr="003F6C4E" w:rsidTr="004E0FEB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M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other publications.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A67C9E" w:rsidRPr="003F6C4E" w:rsidRDefault="00A67C9E" w:rsidP="004E0FEB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i/>
                <w:iCs/>
                <w:sz w:val="20"/>
                <w:szCs w:val="20"/>
              </w:rPr>
              <w:t>(popularization work , major reviews in newspapers, etc.)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</w:tbl>
    <w:p w:rsidR="00A67C9E" w:rsidRDefault="00A67C9E" w:rsidP="00A67C9E"/>
    <w:p w:rsidR="001610BD" w:rsidRPr="00A67C9E" w:rsidRDefault="001610BD" w:rsidP="00A67C9E"/>
    <w:sectPr w:rsidR="001610BD" w:rsidRPr="00A6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tLQ0MDAwNTE1MrFQ0lEKTi0uzszPAykwrAUANtpFgCwAAAA="/>
  </w:docVars>
  <w:rsids>
    <w:rsidRoot w:val="00A67C9E"/>
    <w:rsid w:val="001610BD"/>
    <w:rsid w:val="00A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ni.cz/UK-2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2018-08-23T12:11:00Z</dcterms:created>
  <dcterms:modified xsi:type="dcterms:W3CDTF">2018-08-23T12:18:00Z</dcterms:modified>
</cp:coreProperties>
</file>