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Zasedání AS FSV UK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listopadu 2017, 15:00, místnost č. 212 Hollar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Návrh programu: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Informace o činnosti předsednictva AS FSV UK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Schválení návrhu programu a zápisu z minulého zasedání AS FSV UK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přílohy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Zprávy z komisí AS FSV UK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Studentské peníze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Informace vedení FSV UK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Informace k akreditačnímu procesu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přílohy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Změna rozpočtu na rok 2017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přílohy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Principy rozdělování příspěvků a dotací na FSV pro rok 2018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přílohy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Opatření děkana: Seznam center - dalších součástí FSV UK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přílohy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Jednací řád AS FSV 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Různé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