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pBdr/>
        <w:spacing w:after="80" w:lineRule="auto"/>
        <w:contextualSpacing w:val="0"/>
        <w:rPr>
          <w:b w:val="1"/>
          <w:sz w:val="34"/>
          <w:szCs w:val="34"/>
        </w:rPr>
      </w:pPr>
      <w:bookmarkStart w:colFirst="0" w:colLast="0" w:name="_6w516ege7e18" w:id="0"/>
      <w:bookmarkEnd w:id="0"/>
      <w:r w:rsidDel="00000000" w:rsidR="00000000" w:rsidRPr="00000000">
        <w:rPr>
          <w:b w:val="1"/>
          <w:sz w:val="34"/>
          <w:szCs w:val="34"/>
          <w:rtl w:val="0"/>
        </w:rPr>
        <w:t xml:space="preserve">Navazující magisterské studium</w:t>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rghgmqo29f2b" w:id="1"/>
      <w:bookmarkEnd w:id="1"/>
      <w:r w:rsidDel="00000000" w:rsidR="00000000" w:rsidRPr="00000000">
        <w:rPr>
          <w:b w:val="1"/>
          <w:color w:val="000000"/>
          <w:sz w:val="26"/>
          <w:szCs w:val="26"/>
          <w:rtl w:val="0"/>
        </w:rPr>
        <w:t xml:space="preserve">N6201  Ekonomické teorie - Ekonomie a finance (prezenční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106</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171</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pPr>
      <w:r w:rsidDel="00000000" w:rsidR="00000000" w:rsidRPr="00000000">
        <w:rPr>
          <w:b w:val="1"/>
          <w:rtl w:val="0"/>
        </w:rPr>
        <w:t xml:space="preserve">Poznámka: </w:t>
      </w:r>
      <w:r w:rsidDel="00000000" w:rsidR="00000000" w:rsidRPr="00000000">
        <w:rPr>
          <w:rtl w:val="0"/>
        </w:rPr>
        <w:t xml:space="preserve">Den otevřených dveří na Institutu ekonomických studií (IES, Opletalova 26, Praha 1) se koná 2. 2. 2018 od 9:00 8. 6. 2018 od 9:00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contextualSpacing w:val="0"/>
        <w:jc w:val="both"/>
        <w:rPr/>
      </w:pPr>
      <w:r w:rsidDel="00000000" w:rsidR="00000000" w:rsidRPr="00000000">
        <w:rPr>
          <w:rtl w:val="0"/>
        </w:rPr>
        <w:t xml:space="preserve">Cílem magisterského studijního oboru Ekonomie a finance je připravit odborníky v oblasti aplikované i teoretické ekonomie a financí. Studium je určeno absolventům bakalářského studia, resp. jeho ekvivalentu, případně i absolventům vysokoškolského studia, kteří mají zájem o prohloubení znalostí v oboru.</w:t>
      </w:r>
    </w:p>
    <w:p w:rsidR="00000000" w:rsidDel="00000000" w:rsidP="00000000" w:rsidRDefault="00000000" w:rsidRPr="00000000">
      <w:pPr>
        <w:pBdr/>
        <w:contextualSpacing w:val="0"/>
        <w:jc w:val="both"/>
        <w:rPr/>
      </w:pPr>
      <w:r w:rsidDel="00000000" w:rsidR="00000000" w:rsidRPr="00000000">
        <w:rPr>
          <w:rtl w:val="0"/>
        </w:rPr>
        <w:t xml:space="preserve">Obor obsahuje povinné předměty rozšiřující obecné znalosti ekonomické teorie: pokročilá mikroekonomie, makroekonomie a ekonometrie. Dále umožňuje užší specializaci v jedné ze dvou oblastí: 1) ekonomické teorie a modelování, 2) finance, bankovnictví a finanční trhy. Každá ze specializací obsahuje daný počet povinně-specializačních kurzů.</w:t>
      </w:r>
    </w:p>
    <w:p w:rsidR="00000000" w:rsidDel="00000000" w:rsidP="00000000" w:rsidRDefault="00000000" w:rsidRPr="00000000">
      <w:pPr>
        <w:pBdr/>
        <w:contextualSpacing w:val="0"/>
        <w:jc w:val="both"/>
        <w:rPr/>
      </w:pPr>
      <w:r w:rsidDel="00000000" w:rsidR="00000000" w:rsidRPr="00000000">
        <w:rPr>
          <w:rtl w:val="0"/>
        </w:rPr>
        <w:t xml:space="preserve">Studenti mají široké možnosti věnovat se v detailu celé řadě témat, např. monetární ekonomii, makroekonomickému modelování, mezinárodní ekonomii a investicím, kvantitativním financím, bankovnictví, oceňování aktiv, podnikovým financím, analýze podnikových dat, aplikované mikroekonomii, rozvojové ekonomii, ekonomii zdravotnictví, ekonomii energetického sektoru či hospodářské soutěži.</w:t>
      </w:r>
    </w:p>
    <w:p w:rsidR="00000000" w:rsidDel="00000000" w:rsidP="00000000" w:rsidRDefault="00000000" w:rsidRPr="00000000">
      <w:pPr>
        <w:pBdr/>
        <w:contextualSpacing w:val="0"/>
        <w:jc w:val="both"/>
        <w:rPr/>
      </w:pPr>
      <w:r w:rsidDel="00000000" w:rsidR="00000000" w:rsidRPr="00000000">
        <w:rPr>
          <w:rtl w:val="0"/>
        </w:rPr>
        <w:t xml:space="preserve">Relevanci odborných znalostí pro praxi zajišťuje fakt, že celá řada vyučujících má aktuální profesní zkušenosti z finančního a podnikového sektoru, centrálního bankovnictví, konzultantského sektoru, včetně zkušeností z pohledu obchodního práva a finanční regulace.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pPr>
      <w:r w:rsidDel="00000000" w:rsidR="00000000" w:rsidRPr="00000000">
        <w:rPr>
          <w:b w:val="1"/>
          <w:rtl w:val="0"/>
        </w:rPr>
        <w:t xml:space="preserve">Přijímací zkouška je jednokolová</w:t>
      </w:r>
      <w:r w:rsidDel="00000000" w:rsidR="00000000" w:rsidRPr="00000000">
        <w:rPr>
          <w:rtl w:val="0"/>
        </w:rPr>
        <w:t xml:space="preserve">.</w:t>
      </w:r>
    </w:p>
    <w:p w:rsidR="00000000" w:rsidDel="00000000" w:rsidP="00000000" w:rsidRDefault="00000000" w:rsidRPr="00000000">
      <w:pPr>
        <w:pBdr/>
        <w:contextualSpacing w:val="0"/>
        <w:rPr>
          <w:u w:val="single"/>
        </w:rPr>
      </w:pPr>
      <w:r w:rsidDel="00000000" w:rsidR="00000000" w:rsidRPr="00000000">
        <w:rPr>
          <w:u w:val="single"/>
          <w:rtl w:val="0"/>
        </w:rPr>
        <w:t xml:space="preserve">1.kolo:</w:t>
      </w:r>
    </w:p>
    <w:p w:rsidR="00000000" w:rsidDel="00000000" w:rsidP="00000000" w:rsidRDefault="00000000" w:rsidRPr="00000000">
      <w:pPr>
        <w:pBdr/>
        <w:contextualSpacing w:val="0"/>
        <w:jc w:val="both"/>
        <w:rPr/>
      </w:pPr>
      <w:r w:rsidDel="00000000" w:rsidR="00000000" w:rsidRPr="00000000">
        <w:rPr>
          <w:rtl w:val="0"/>
        </w:rPr>
        <w:t xml:space="preserve">Integrovaný test z angličtiny, matematiky, mikroekonomie a makroekonomie.</w:t>
      </w:r>
    </w:p>
    <w:p w:rsidR="00000000" w:rsidDel="00000000" w:rsidP="00000000" w:rsidRDefault="00000000" w:rsidRPr="00000000">
      <w:pPr>
        <w:pBdr/>
        <w:contextualSpacing w:val="0"/>
        <w:jc w:val="both"/>
        <w:rPr/>
      </w:pPr>
      <w:r w:rsidDel="00000000" w:rsidR="00000000" w:rsidRPr="00000000">
        <w:rPr>
          <w:rtl w:val="0"/>
        </w:rPr>
        <w:t xml:space="preserve">Celkový maximální počet bodů je 100, z toho 30 bodů z angličtiny, 30 bodů z matematiky, 20 bodů z mikroekonomie a 20 bodů z makroekonomie.</w:t>
      </w:r>
    </w:p>
    <w:p w:rsidR="00000000" w:rsidDel="00000000" w:rsidP="00000000" w:rsidRDefault="00000000" w:rsidRPr="00000000">
      <w:pPr>
        <w:pBdr/>
        <w:contextualSpacing w:val="0"/>
        <w:jc w:val="both"/>
        <w:rPr/>
      </w:pPr>
      <w:r w:rsidDel="00000000" w:rsidR="00000000" w:rsidRPr="00000000">
        <w:rPr>
          <w:rtl w:val="0"/>
        </w:rPr>
        <w:t xml:space="preserve">Uchazeči, kteří </w:t>
      </w:r>
      <w:r w:rsidDel="00000000" w:rsidR="00000000" w:rsidRPr="00000000">
        <w:rPr>
          <w:b w:val="1"/>
          <w:rtl w:val="0"/>
        </w:rPr>
        <w:t xml:space="preserve">nemají maturitní zkoušku z češtiny nebo slovenštiny</w:t>
      </w:r>
      <w:r w:rsidDel="00000000" w:rsidR="00000000" w:rsidRPr="00000000">
        <w:rPr>
          <w:rtl w:val="0"/>
        </w:rPr>
        <w:t xml:space="preserve">, doloží </w:t>
      </w:r>
      <w:r w:rsidDel="00000000" w:rsidR="00000000" w:rsidRPr="00000000">
        <w:rPr>
          <w:b w:val="1"/>
          <w:rtl w:val="0"/>
        </w:rPr>
        <w:t xml:space="preserve">doklad o vykonané zkoušce z českého jazyka na úrovni C1, </w:t>
      </w:r>
      <w:r w:rsidDel="00000000" w:rsidR="00000000" w:rsidRPr="00000000">
        <w:rPr>
          <w:rtl w:val="0"/>
        </w:rPr>
        <w:t xml:space="preserve">který vydala některá z následujících institucí: </w:t>
      </w:r>
      <w:r w:rsidDel="00000000" w:rsidR="00000000" w:rsidRPr="00000000">
        <w:rPr>
          <w:b w:val="1"/>
          <w:rtl w:val="0"/>
        </w:rPr>
        <w:t xml:space="preserve">Ústav jazykové a odborné přípravy UK, Ústav pro jazyk český AV ČR, Masarykův ústav vyšších studií ČVUT v Praze, Státní jazyková škola, česká centra, nebo Velvyslanectví České republiky.</w:t>
      </w:r>
      <w:r w:rsidDel="00000000" w:rsidR="00000000" w:rsidRPr="00000000">
        <w:rPr>
          <w:b w:val="1"/>
          <w:rtl w:val="0"/>
        </w:rPr>
        <w:t xml:space="preserve"> </w:t>
      </w:r>
      <w:r w:rsidDel="00000000" w:rsidR="00000000" w:rsidRPr="00000000">
        <w:rPr>
          <w:rtl w:val="0"/>
        </w:rPr>
        <w:t xml:space="preserve">Doklad je nutno dodat nejpozději do </w:t>
      </w:r>
      <w:r w:rsidDel="00000000" w:rsidR="00000000" w:rsidRPr="00000000">
        <w:rPr>
          <w:b w:val="1"/>
          <w:rtl w:val="0"/>
        </w:rPr>
        <w:t xml:space="preserve">15.5. 201</w:t>
      </w:r>
      <w:r w:rsidDel="00000000" w:rsidR="00000000" w:rsidRPr="00000000">
        <w:rPr>
          <w:b w:val="1"/>
          <w:rtl w:val="0"/>
        </w:rPr>
        <w:t xml:space="preserve">8</w:t>
      </w:r>
      <w:r w:rsidDel="00000000" w:rsidR="00000000" w:rsidRPr="00000000">
        <w:rPr>
          <w:rtl w:val="0"/>
        </w:rPr>
        <w:t xml:space="preserve">.</w:t>
      </w:r>
    </w:p>
    <w:p w:rsidR="00000000" w:rsidDel="00000000" w:rsidP="00000000" w:rsidRDefault="00000000" w:rsidRPr="00000000">
      <w:pPr>
        <w:pBdr/>
        <w:contextualSpacing w:val="0"/>
        <w:jc w:val="both"/>
        <w:rPr/>
      </w:pPr>
      <w:r w:rsidDel="00000000" w:rsidR="00000000" w:rsidRPr="00000000">
        <w:rPr>
          <w:rtl w:val="0"/>
        </w:rPr>
        <w:t xml:space="preserve">Informace o rozsahu výuky příslušných předmětů, rozsahu témat v testu a vzorový test lze získat na internetové adrese</w:t>
      </w:r>
      <w:hyperlink r:id="rId5">
        <w:r w:rsidDel="00000000" w:rsidR="00000000" w:rsidRPr="00000000">
          <w:rPr>
            <w:rtl w:val="0"/>
          </w:rPr>
          <w:t xml:space="preserve"> </w:t>
        </w:r>
      </w:hyperlink>
      <w:hyperlink r:id="rId6">
        <w:r w:rsidDel="00000000" w:rsidR="00000000" w:rsidRPr="00000000">
          <w:rPr>
            <w:color w:val="1155cc"/>
            <w:u w:val="single"/>
            <w:rtl w:val="0"/>
          </w:rPr>
          <w:t xml:space="preserve">http://ies.fsv.cuni.cz/</w:t>
        </w:r>
      </w:hyperlink>
      <w:r w:rsidDel="00000000" w:rsidR="00000000" w:rsidRPr="00000000">
        <w:rPr>
          <w:rtl w:val="0"/>
        </w:rPr>
        <w:t xml:space="preserve"> v sekci Pro zájemce o studium/Přijímací řízení.</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jc w:val="both"/>
        <w:rPr/>
      </w:pPr>
      <w:r w:rsidDel="00000000" w:rsidR="00000000" w:rsidRPr="00000000">
        <w:rPr>
          <w:rtl w:val="0"/>
        </w:rPr>
        <w:t xml:space="preserve">Studijní zaměření a styl výuky jsou koncipovány tak, aby absolventi studia získali v podmínkách českého veřejného školství vzdělání, které by bylo srovnatelné s magisterským studiem teoretické a aplikované ekonomie a financí na předních evropských univerzitách.</w:t>
      </w:r>
    </w:p>
    <w:p w:rsidR="00000000" w:rsidDel="00000000" w:rsidP="00000000" w:rsidRDefault="00000000" w:rsidRPr="00000000">
      <w:pPr>
        <w:pBdr/>
        <w:contextualSpacing w:val="0"/>
        <w:jc w:val="both"/>
        <w:rPr/>
      </w:pPr>
      <w:r w:rsidDel="00000000" w:rsidR="00000000" w:rsidRPr="00000000">
        <w:rPr>
          <w:rtl w:val="0"/>
        </w:rPr>
        <w:t xml:space="preserve">Absolvent získá znalosti pojmů, teorií, modelování a kvantitativní analýzy v ekonomii a financích. Absolvent prokáže navíc schopnost samostatně řešit teoretické i aplikované ekonomické a finanční problémy na základě hlubokých a rozsáhlých znalostí soudobé teoretické a aplikované ekonomie a finanční problematiky.</w:t>
      </w:r>
    </w:p>
    <w:p w:rsidR="00000000" w:rsidDel="00000000" w:rsidP="00000000" w:rsidRDefault="00000000" w:rsidRPr="00000000">
      <w:pPr>
        <w:pBdr/>
        <w:contextualSpacing w:val="0"/>
        <w:jc w:val="both"/>
        <w:rPr/>
      </w:pPr>
      <w:r w:rsidDel="00000000" w:rsidR="00000000" w:rsidRPr="00000000">
        <w:rPr>
          <w:rtl w:val="0"/>
        </w:rPr>
        <w:t xml:space="preserve">Zejména díky svým analytickým a kvantitativním schopnostem absolventi magisterského programu nalézají uplatnění v oborech s vysokými požadavky na zpracování a analýzu dat (např. analytici kapitálových trhů v bankách, investičních společnostech, penzijních fondech a velkých firmách, dále jako strategičtí konzultanti, ekonomičtí výzkumníci a ekonomové v mezinárodních organizacích, centrálních bankách a institucích české státní správy aj.).</w:t>
      </w:r>
    </w:p>
    <w:p w:rsidR="00000000" w:rsidDel="00000000" w:rsidP="00000000" w:rsidRDefault="00000000" w:rsidRPr="00000000">
      <w:pPr>
        <w:pBdr/>
        <w:contextualSpacing w:val="0"/>
        <w:rPr/>
      </w:pPr>
      <w:r w:rsidDel="00000000" w:rsidR="00000000" w:rsidRPr="00000000">
        <w:rPr>
          <w:rtl w:val="0"/>
        </w:rPr>
        <w:t xml:space="preserve">Typické uplatnění:</w:t>
      </w:r>
    </w:p>
    <w:p w:rsidR="00000000" w:rsidDel="00000000" w:rsidP="00000000" w:rsidRDefault="00000000" w:rsidRPr="00000000">
      <w:pPr>
        <w:numPr>
          <w:ilvl w:val="0"/>
          <w:numId w:val="12"/>
        </w:numPr>
        <w:pBdr/>
        <w:ind w:left="720" w:hanging="360"/>
        <w:contextualSpacing w:val="1"/>
        <w:jc w:val="both"/>
        <w:rPr/>
      </w:pPr>
      <w:r w:rsidDel="00000000" w:rsidR="00000000" w:rsidRPr="00000000">
        <w:rPr>
          <w:rtl w:val="0"/>
        </w:rPr>
        <w:t xml:space="preserve">centrální banky: ČNB, ECB, Banque centrale du Luxemburg</w:t>
      </w:r>
    </w:p>
    <w:p w:rsidR="00000000" w:rsidDel="00000000" w:rsidP="00000000" w:rsidRDefault="00000000" w:rsidRPr="00000000">
      <w:pPr>
        <w:numPr>
          <w:ilvl w:val="0"/>
          <w:numId w:val="12"/>
        </w:numPr>
        <w:pBdr/>
        <w:ind w:left="720" w:hanging="360"/>
        <w:contextualSpacing w:val="1"/>
        <w:jc w:val="both"/>
        <w:rPr/>
      </w:pPr>
      <w:r w:rsidDel="00000000" w:rsidR="00000000" w:rsidRPr="00000000">
        <w:rPr>
          <w:rtl w:val="0"/>
        </w:rPr>
        <w:t xml:space="preserve">komerční banky: ČSOB, KB, ČS, UniCredit, Moneta, Raiffeisenbank</w:t>
      </w:r>
    </w:p>
    <w:p w:rsidR="00000000" w:rsidDel="00000000" w:rsidP="00000000" w:rsidRDefault="00000000" w:rsidRPr="00000000">
      <w:pPr>
        <w:numPr>
          <w:ilvl w:val="0"/>
          <w:numId w:val="12"/>
        </w:numPr>
        <w:pBdr/>
        <w:ind w:left="720" w:hanging="360"/>
        <w:contextualSpacing w:val="1"/>
        <w:jc w:val="both"/>
        <w:rPr/>
      </w:pPr>
      <w:r w:rsidDel="00000000" w:rsidR="00000000" w:rsidRPr="00000000">
        <w:rPr>
          <w:rtl w:val="0"/>
        </w:rPr>
        <w:t xml:space="preserve">finanční sektor: Moodys, Wood and Company, Patria, PPF, Penta</w:t>
      </w:r>
    </w:p>
    <w:p w:rsidR="00000000" w:rsidDel="00000000" w:rsidP="00000000" w:rsidRDefault="00000000" w:rsidRPr="00000000">
      <w:pPr>
        <w:numPr>
          <w:ilvl w:val="0"/>
          <w:numId w:val="12"/>
        </w:numPr>
        <w:pBdr/>
        <w:ind w:left="720" w:hanging="360"/>
        <w:contextualSpacing w:val="1"/>
        <w:jc w:val="both"/>
        <w:rPr/>
      </w:pPr>
      <w:r w:rsidDel="00000000" w:rsidR="00000000" w:rsidRPr="00000000">
        <w:rPr>
          <w:rtl w:val="0"/>
        </w:rPr>
        <w:t xml:space="preserve">konzultační společnosti: McKinsey, BCG, Grant Thornton, AT Kearney </w:t>
      </w:r>
    </w:p>
    <w:p w:rsidR="00000000" w:rsidDel="00000000" w:rsidP="00000000" w:rsidRDefault="00000000" w:rsidRPr="00000000">
      <w:pPr>
        <w:numPr>
          <w:ilvl w:val="0"/>
          <w:numId w:val="12"/>
        </w:numPr>
        <w:pBdr/>
        <w:ind w:left="720" w:hanging="360"/>
        <w:contextualSpacing w:val="1"/>
        <w:jc w:val="both"/>
        <w:rPr/>
      </w:pPr>
      <w:r w:rsidDel="00000000" w:rsidR="00000000" w:rsidRPr="00000000">
        <w:rPr>
          <w:rtl w:val="0"/>
        </w:rPr>
        <w:t xml:space="preserve">poradenství: Deloitte, KPMG, EY, Accenture, PwC</w:t>
      </w:r>
    </w:p>
    <w:p w:rsidR="00000000" w:rsidDel="00000000" w:rsidP="00000000" w:rsidRDefault="00000000" w:rsidRPr="00000000">
      <w:pPr>
        <w:numPr>
          <w:ilvl w:val="0"/>
          <w:numId w:val="12"/>
        </w:numPr>
        <w:pBdr/>
        <w:ind w:left="720" w:hanging="360"/>
        <w:contextualSpacing w:val="1"/>
        <w:jc w:val="both"/>
        <w:rPr/>
      </w:pPr>
      <w:r w:rsidDel="00000000" w:rsidR="00000000" w:rsidRPr="00000000">
        <w:rPr>
          <w:rtl w:val="0"/>
        </w:rPr>
        <w:t xml:space="preserve">analytici: ČEZ, innogy, O2</w:t>
      </w:r>
    </w:p>
    <w:p w:rsidR="00000000" w:rsidDel="00000000" w:rsidP="00000000" w:rsidRDefault="00000000" w:rsidRPr="00000000">
      <w:pPr>
        <w:numPr>
          <w:ilvl w:val="0"/>
          <w:numId w:val="12"/>
        </w:numPr>
        <w:pBdr/>
        <w:ind w:left="720" w:hanging="360"/>
        <w:contextualSpacing w:val="1"/>
        <w:jc w:val="both"/>
        <w:rPr/>
      </w:pPr>
      <w:r w:rsidDel="00000000" w:rsidR="00000000" w:rsidRPr="00000000">
        <w:rPr>
          <w:rtl w:val="0"/>
        </w:rPr>
        <w:t xml:space="preserve">akademie: CERGE UK, University of Sussex</w:t>
      </w:r>
    </w:p>
    <w:p w:rsidR="00000000" w:rsidDel="00000000" w:rsidP="00000000" w:rsidRDefault="00000000" w:rsidRPr="00000000">
      <w:pPr>
        <w:numPr>
          <w:ilvl w:val="0"/>
          <w:numId w:val="12"/>
        </w:numPr>
        <w:pBdr/>
        <w:ind w:left="720" w:hanging="360"/>
        <w:contextualSpacing w:val="1"/>
        <w:jc w:val="both"/>
        <w:rPr/>
      </w:pPr>
      <w:r w:rsidDel="00000000" w:rsidR="00000000" w:rsidRPr="00000000">
        <w:rPr>
          <w:rtl w:val="0"/>
        </w:rPr>
        <w:t xml:space="preserve">mezinárodní organizace: Evropská komise, MMF, Světová banka, Evropská investiční banka, EIOPA</w:t>
      </w:r>
    </w:p>
    <w:p w:rsidR="00000000" w:rsidDel="00000000" w:rsidP="00000000" w:rsidRDefault="00000000" w:rsidRPr="00000000">
      <w:pPr>
        <w:numPr>
          <w:ilvl w:val="0"/>
          <w:numId w:val="12"/>
        </w:numPr>
        <w:pBdr/>
        <w:ind w:left="720" w:hanging="360"/>
        <w:contextualSpacing w:val="1"/>
        <w:jc w:val="both"/>
        <w:rPr/>
      </w:pPr>
      <w:r w:rsidDel="00000000" w:rsidR="00000000" w:rsidRPr="00000000">
        <w:rPr>
          <w:rtl w:val="0"/>
        </w:rPr>
        <w:t xml:space="preserve">veřejný sektor: Ministerstvo financí, Ministerstvo průmyslu a obchodu, CzechInvest, CzechTrade</w:t>
      </w:r>
    </w:p>
    <w:p w:rsidR="00000000" w:rsidDel="00000000" w:rsidP="00000000" w:rsidRDefault="00000000" w:rsidRPr="00000000">
      <w:pPr>
        <w:pBdr/>
        <w:contextualSpacing w:val="0"/>
        <w:jc w:val="both"/>
        <w:rPr>
          <w:color w:val="1155cc"/>
          <w:u w:val="single"/>
        </w:rPr>
      </w:pPr>
      <w:r w:rsidDel="00000000" w:rsidR="00000000" w:rsidRPr="00000000">
        <w:rPr>
          <w:rtl w:val="0"/>
        </w:rPr>
        <w:t xml:space="preserve">Podrobný přehled zaměstnavatelů:</w:t>
      </w:r>
      <w:hyperlink r:id="rId7">
        <w:r w:rsidDel="00000000" w:rsidR="00000000" w:rsidRPr="00000000">
          <w:rPr>
            <w:color w:val="1155cc"/>
            <w:u w:val="single"/>
            <w:rtl w:val="0"/>
          </w:rPr>
          <w:t xml:space="preserve"> http://ies.fsv.cuni.cz/cs/node/43</w:t>
        </w:r>
      </w:hyperlink>
    </w:p>
    <w:p w:rsidR="00000000" w:rsidDel="00000000" w:rsidP="00000000" w:rsidRDefault="00000000" w:rsidRPr="00000000">
      <w:pPr>
        <w:pBdr/>
        <w:contextualSpacing w:val="0"/>
        <w:jc w:val="both"/>
        <w:rPr/>
      </w:pPr>
      <w:r w:rsidDel="00000000" w:rsidR="00000000" w:rsidRPr="00000000">
        <w:rPr>
          <w:rtl w:val="0"/>
        </w:rPr>
        <w:t xml:space="preserve">Náročná příprava umožňuje studentům přejít na kvalitní magisterské nebo i doktorské programy v oblastech ekonomie anebo financí na předních evropských univerzitách. Příklady za posledních 5 let: Princeton University, Columbia University, University of Oxford, University of Cambridge, LSE, UCL, London Business School, University of Washington, University of Amsterdam, University of Zürich, Peking University.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highlight w:val="white"/>
        </w:rPr>
      </w:pPr>
      <w:r w:rsidDel="00000000" w:rsidR="00000000" w:rsidRPr="00000000">
        <w:rPr>
          <w:rtl w:val="0"/>
        </w:rPr>
        <w:t xml:space="preserve">Ukončené vysokoškolské vzdělání. Přijati jsou uchazeči s nejvyšším dosaženým počtem bodů. </w:t>
      </w:r>
      <w:r w:rsidDel="00000000" w:rsidR="00000000" w:rsidRPr="00000000">
        <w:rPr>
          <w:highlight w:val="white"/>
          <w:rtl w:val="0"/>
        </w:rPr>
        <w:t xml:space="preserve">Bodovou hranici pro přijetí určí děkan.</w:t>
      </w:r>
    </w:p>
    <w:p w:rsidR="00000000" w:rsidDel="00000000" w:rsidP="00000000" w:rsidRDefault="00000000" w:rsidRPr="00000000">
      <w:pPr>
        <w:pBdr/>
        <w:contextualSpacing w:val="0"/>
        <w:rPr>
          <w:b w:val="1"/>
          <w:highlight w:val="white"/>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 Podmínky pro přijetí do navazujícího magisterského studia pro akademický rok 2018/2019 s upuštěním od přijímací zkoušky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Absolventy bakalářského studia, </w:t>
      </w:r>
      <w:r w:rsidDel="00000000" w:rsidR="00000000" w:rsidRPr="00000000">
        <w:rPr>
          <w:b w:val="1"/>
          <w:rtl w:val="0"/>
        </w:rPr>
        <w:t xml:space="preserve">kteří ukončili bakalářské studium v roce 2017/2018 na FSV UK</w:t>
      </w:r>
      <w:r w:rsidDel="00000000" w:rsidR="00000000" w:rsidRPr="00000000">
        <w:rPr>
          <w:rtl w:val="0"/>
        </w:rPr>
        <w:t xml:space="preserve"> a hlásí se ke studiu na rok 2018/2019 na navazující magisterské studium v rámci studijního programu, v němž absolvovali bakalářské studium, může děkan UK FSV </w:t>
      </w:r>
      <w:r w:rsidDel="00000000" w:rsidR="00000000" w:rsidRPr="00000000">
        <w:rPr>
          <w:b w:val="1"/>
          <w:rtl w:val="0"/>
        </w:rPr>
        <w:t xml:space="preserve">na základě jejich žádosti</w:t>
      </w:r>
      <w:r w:rsidDel="00000000" w:rsidR="00000000" w:rsidRPr="00000000">
        <w:rPr>
          <w:rtl w:val="0"/>
        </w:rPr>
        <w:t xml:space="preserve"> přijmout do příslušných navazujících magisterských studijních oborů bez přijímací zkoušky, </w:t>
      </w:r>
      <w:r w:rsidDel="00000000" w:rsidR="00000000" w:rsidRPr="00000000">
        <w:rPr>
          <w:b w:val="1"/>
          <w:rtl w:val="0"/>
        </w:rPr>
        <w:t xml:space="preserve">pokud splnili následující podmínky</w:t>
      </w:r>
      <w:r w:rsidDel="00000000" w:rsidR="00000000" w:rsidRPr="00000000">
        <w:rPr>
          <w:rtl w:val="0"/>
        </w:rPr>
        <w:t xml:space="preserve">:</w:t>
      </w:r>
    </w:p>
    <w:p w:rsidR="00000000" w:rsidDel="00000000" w:rsidP="00000000" w:rsidRDefault="00000000" w:rsidRPr="00000000">
      <w:pPr>
        <w:pBdr/>
        <w:contextualSpacing w:val="0"/>
        <w:jc w:val="both"/>
        <w:rPr/>
      </w:pPr>
      <w:r w:rsidDel="00000000" w:rsidR="00000000" w:rsidRPr="00000000">
        <w:rPr>
          <w:rtl w:val="0"/>
        </w:rPr>
        <w:t xml:space="preserve">Absolventům bakalářského studijního</w:t>
      </w:r>
      <w:r w:rsidDel="00000000" w:rsidR="00000000" w:rsidRPr="00000000">
        <w:rPr>
          <w:b w:val="1"/>
          <w:rtl w:val="0"/>
        </w:rPr>
        <w:t xml:space="preserve"> programu B6201 Ekonomické teorie</w:t>
      </w:r>
      <w:r w:rsidDel="00000000" w:rsidR="00000000" w:rsidRPr="00000000">
        <w:rPr>
          <w:rtl w:val="0"/>
        </w:rPr>
        <w:t xml:space="preserve">, kteří ve studiu studijního programu B6201 Ekonomické teorie dosáhli </w:t>
      </w:r>
      <w:r w:rsidDel="00000000" w:rsidR="00000000" w:rsidRPr="00000000">
        <w:rPr>
          <w:rtl w:val="0"/>
        </w:rPr>
        <w:t xml:space="preserve">studijního průměru 2,0</w:t>
      </w:r>
      <w:r w:rsidDel="00000000" w:rsidR="00000000" w:rsidRPr="00000000">
        <w:rPr>
          <w:rtl w:val="0"/>
        </w:rPr>
        <w:t xml:space="preserve"> a lepšího a hlásí se ke studiu na rok 2018/2019, může děkan FSV </w:t>
      </w:r>
      <w:r w:rsidDel="00000000" w:rsidR="00000000" w:rsidRPr="00000000">
        <w:rPr>
          <w:b w:val="1"/>
          <w:rtl w:val="0"/>
        </w:rPr>
        <w:t xml:space="preserve">na základě jejich žádosti prominout písemnou přijímací zkoušku</w:t>
      </w:r>
      <w:r w:rsidDel="00000000" w:rsidR="00000000" w:rsidRPr="00000000">
        <w:rPr>
          <w:rtl w:val="0"/>
        </w:rPr>
        <w:t xml:space="preserve">.</w:t>
      </w:r>
    </w:p>
    <w:p w:rsidR="00000000" w:rsidDel="00000000" w:rsidP="00000000" w:rsidRDefault="00000000" w:rsidRPr="00000000">
      <w:pPr>
        <w:pBdr/>
        <w:contextualSpacing w:val="0"/>
        <w:jc w:val="both"/>
        <w:rPr/>
      </w:pPr>
      <w:r w:rsidDel="00000000" w:rsidR="00000000" w:rsidRPr="00000000">
        <w:rPr>
          <w:rtl w:val="0"/>
        </w:rPr>
        <w:t xml:space="preserve">Na základě žádosti, která musí být součástí přihlášky ke studiu, přijme děkan bez přijímací zkoušky ke studiu uchazeče, který by byl v akademickém roce 2017/2018 přijat, pokud by v období pro ověřování podmínek k přijetí doložil požadované vysokoškolské vzdělání. V takovém případě nemohl uchazeč včas doložit vysokoškolské vzdělání proto, že je absolvoval až po skončení období pro ověřování podmínek k přijetí. Výše uvedený postup je možné uplatnit pouze jednou.</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ojgyuc7ci0mr" w:id="2"/>
      <w:bookmarkEnd w:id="2"/>
      <w:r w:rsidDel="00000000" w:rsidR="00000000" w:rsidRPr="00000000">
        <w:rPr>
          <w:b w:val="1"/>
          <w:color w:val="000000"/>
          <w:sz w:val="26"/>
          <w:szCs w:val="26"/>
          <w:rtl w:val="0"/>
        </w:rPr>
        <w:t xml:space="preserve">N6701  Politologie - Mezinárodní vztahy (prezenční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66</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260</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Ano</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color w:val="0000ff"/>
        </w:rPr>
      </w:pPr>
      <w:r w:rsidDel="00000000" w:rsidR="00000000" w:rsidRPr="00000000">
        <w:rPr>
          <w:b w:val="1"/>
          <w:rtl w:val="0"/>
        </w:rPr>
        <w:t xml:space="preserve">Poznámka: </w:t>
      </w:r>
      <w:r w:rsidDel="00000000" w:rsidR="00000000" w:rsidRPr="00000000">
        <w:rPr>
          <w:rtl w:val="0"/>
        </w:rPr>
        <w:t xml:space="preserve">Den otevřených dveří na Institutu politologických studií (IPS, U Kříže 8/661, Praha 5 – Jinonice) se koná 16. 1. 2017 od 16:00  </w:t>
      </w:r>
      <w:r w:rsidDel="00000000" w:rsidR="00000000" w:rsidRPr="00000000">
        <w:rPr>
          <w:rtl w:val="0"/>
        </w:rPr>
      </w:r>
    </w:p>
    <w:p w:rsidR="00000000" w:rsidDel="00000000" w:rsidP="00000000" w:rsidRDefault="00000000" w:rsidRPr="00000000">
      <w:pPr>
        <w:pBdr/>
        <w:contextualSpacing w:val="0"/>
        <w:rPr>
          <w:color w:val="0000ff"/>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contextualSpacing w:val="0"/>
        <w:rPr/>
      </w:pPr>
      <w:r w:rsidDel="00000000" w:rsidR="00000000" w:rsidRPr="00000000">
        <w:rPr>
          <w:rtl w:val="0"/>
        </w:rPr>
        <w:t xml:space="preserve">Studijní program je zaměřen na všeobecné otázky mezinárodní, resp. evropské politiky. Prohlubuje znalosti vývoje mezinárodních vztahů a rozvíjí schopnosti analyzovat současné mezinárodní politické problémy. Poskytuje hlubší základy v oblasti evropské integrace, bezpečnostních studií a mezinárodních ekonomických vztahů. Program umožňuje studium obecných otázek mezinárodní politiky, případně užší specializaci na evropská studia (ES).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b w:val="1"/>
        </w:rPr>
      </w:pPr>
      <w:r w:rsidDel="00000000" w:rsidR="00000000" w:rsidRPr="00000000">
        <w:rPr>
          <w:b w:val="1"/>
          <w:rtl w:val="0"/>
        </w:rPr>
        <w:t xml:space="preserve">Přijímací zkouška je dvoukolová.</w:t>
      </w:r>
    </w:p>
    <w:p w:rsidR="00000000" w:rsidDel="00000000" w:rsidP="00000000" w:rsidRDefault="00000000" w:rsidRPr="00000000">
      <w:pPr>
        <w:pBdr/>
        <w:contextualSpacing w:val="0"/>
        <w:rPr>
          <w:u w:val="single"/>
        </w:rPr>
      </w:pPr>
      <w:r w:rsidDel="00000000" w:rsidR="00000000" w:rsidRPr="00000000">
        <w:rPr>
          <w:u w:val="single"/>
          <w:rtl w:val="0"/>
        </w:rPr>
        <w:t xml:space="preserve">První kolo:</w:t>
      </w:r>
    </w:p>
    <w:p w:rsidR="00000000" w:rsidDel="00000000" w:rsidP="00000000" w:rsidRDefault="00000000" w:rsidRPr="00000000">
      <w:pPr>
        <w:pBdr/>
        <w:contextualSpacing w:val="0"/>
        <w:rPr/>
      </w:pPr>
      <w:r w:rsidDel="00000000" w:rsidR="00000000" w:rsidRPr="00000000">
        <w:rPr>
          <w:rtl w:val="0"/>
        </w:rPr>
        <w:t xml:space="preserve">1. test z angličtiny - (max. 30 bodů)</w:t>
      </w:r>
    </w:p>
    <w:p w:rsidR="00000000" w:rsidDel="00000000" w:rsidP="00000000" w:rsidRDefault="00000000" w:rsidRPr="00000000">
      <w:pPr>
        <w:pBdr/>
        <w:contextualSpacing w:val="0"/>
        <w:rPr/>
      </w:pPr>
      <w:r w:rsidDel="00000000" w:rsidR="00000000" w:rsidRPr="00000000">
        <w:rPr>
          <w:rtl w:val="0"/>
        </w:rPr>
        <w:t xml:space="preserve">2. oborově zaměřený test z mezinárodních vztahů (max. 90 bodů).</w:t>
      </w:r>
    </w:p>
    <w:p w:rsidR="00000000" w:rsidDel="00000000" w:rsidP="00000000" w:rsidRDefault="00000000" w:rsidRPr="00000000">
      <w:pPr>
        <w:pBdr/>
        <w:contextualSpacing w:val="0"/>
        <w:rPr>
          <w:b w:val="1"/>
        </w:rPr>
      </w:pPr>
      <w:r w:rsidDel="00000000" w:rsidR="00000000" w:rsidRPr="00000000">
        <w:rPr>
          <w:b w:val="1"/>
          <w:rtl w:val="0"/>
        </w:rPr>
        <w:t xml:space="preserve">Bodovou hranici pro postup do druhého kola určí děkan, na základě výsledků prvního kola přijímacího řízení.</w:t>
      </w:r>
    </w:p>
    <w:p w:rsidR="00000000" w:rsidDel="00000000" w:rsidP="00000000" w:rsidRDefault="00000000" w:rsidRPr="00000000">
      <w:pPr>
        <w:pBdr/>
        <w:contextualSpacing w:val="0"/>
        <w:rPr>
          <w:u w:val="single"/>
        </w:rPr>
      </w:pPr>
      <w:r w:rsidDel="00000000" w:rsidR="00000000" w:rsidRPr="00000000">
        <w:rPr>
          <w:u w:val="single"/>
          <w:rtl w:val="0"/>
        </w:rPr>
        <w:t xml:space="preserve">Druhé kolo:</w:t>
      </w:r>
    </w:p>
    <w:p w:rsidR="00000000" w:rsidDel="00000000" w:rsidP="00000000" w:rsidRDefault="00000000" w:rsidRPr="00000000">
      <w:pPr>
        <w:pBdr/>
        <w:contextualSpacing w:val="0"/>
        <w:rPr/>
      </w:pPr>
      <w:r w:rsidDel="00000000" w:rsidR="00000000" w:rsidRPr="00000000">
        <w:rPr>
          <w:rtl w:val="0"/>
        </w:rPr>
        <w:t xml:space="preserve">1. odpověď na otázku s problematikou mezinárodních vztahů formou eseje (max. 40 bodů).</w:t>
      </w:r>
    </w:p>
    <w:p w:rsidR="00000000" w:rsidDel="00000000" w:rsidP="00000000" w:rsidRDefault="00000000" w:rsidRPr="00000000">
      <w:pPr>
        <w:pBdr/>
        <w:contextualSpacing w:val="0"/>
        <w:rPr/>
      </w:pPr>
      <w:r w:rsidDel="00000000" w:rsidR="00000000" w:rsidRPr="00000000">
        <w:rPr>
          <w:rtl w:val="0"/>
        </w:rPr>
        <w:t xml:space="preserve">Bodové hodnocení esejů se řídí podle následujících kritérií:</w:t>
      </w:r>
    </w:p>
    <w:p w:rsidR="00000000" w:rsidDel="00000000" w:rsidP="00000000" w:rsidRDefault="00000000" w:rsidRPr="00000000">
      <w:pPr>
        <w:pBdr/>
        <w:contextualSpacing w:val="0"/>
        <w:rPr/>
      </w:pPr>
      <w:r w:rsidDel="00000000" w:rsidR="00000000" w:rsidRPr="00000000">
        <w:rPr>
          <w:rtl w:val="0"/>
        </w:rPr>
        <w:t xml:space="preserve">0-10 b./esej: výrazně nedostatečné nebo zcela chybějící faktografické informace, velmi slabá nebo chybějící argumentace</w:t>
      </w:r>
    </w:p>
    <w:p w:rsidR="00000000" w:rsidDel="00000000" w:rsidP="00000000" w:rsidRDefault="00000000" w:rsidRPr="00000000">
      <w:pPr>
        <w:pBdr/>
        <w:contextualSpacing w:val="0"/>
        <w:rPr/>
      </w:pPr>
      <w:r w:rsidDel="00000000" w:rsidR="00000000" w:rsidRPr="00000000">
        <w:rPr>
          <w:rtl w:val="0"/>
        </w:rPr>
        <w:t xml:space="preserve">10-20 b./esej: nedostatečná nebo chybná faktografie, slabá argumentace</w:t>
      </w:r>
    </w:p>
    <w:p w:rsidR="00000000" w:rsidDel="00000000" w:rsidP="00000000" w:rsidRDefault="00000000" w:rsidRPr="00000000">
      <w:pPr>
        <w:pBdr/>
        <w:contextualSpacing w:val="0"/>
        <w:rPr/>
      </w:pPr>
      <w:r w:rsidDel="00000000" w:rsidR="00000000" w:rsidRPr="00000000">
        <w:rPr>
          <w:rtl w:val="0"/>
        </w:rPr>
        <w:t xml:space="preserve">20-30 b./esej: faktografie a argumentace na přijatelné úrovni, ale s výraznějšími nedostatky</w:t>
      </w:r>
    </w:p>
    <w:p w:rsidR="00000000" w:rsidDel="00000000" w:rsidP="00000000" w:rsidRDefault="00000000" w:rsidRPr="00000000">
      <w:pPr>
        <w:pBdr/>
        <w:contextualSpacing w:val="0"/>
        <w:rPr/>
      </w:pPr>
      <w:r w:rsidDel="00000000" w:rsidR="00000000" w:rsidRPr="00000000">
        <w:rPr>
          <w:rtl w:val="0"/>
        </w:rPr>
        <w:t xml:space="preserve">30-40 b./esej: přesná a rozsáhlejší faktografie, přesvědčivá a hlubší argumentace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rPr/>
      </w:pPr>
      <w:r w:rsidDel="00000000" w:rsidR="00000000" w:rsidRPr="00000000">
        <w:rPr>
          <w:rtl w:val="0"/>
        </w:rPr>
        <w:t xml:space="preserve">Studium je základem pro uplatnění v nejširším okruhu mezinárodně orientované působnosti, zejm. v zahraniční (diplomatické) službě, mezinárodních organizacích, v zahraničních stycích veřejných i soukromých institucí, v zahraničně politické publicistice, příp. ve výzkumu či výuce oboru na vysokých školách.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Doporučená literatura, model. otázky:</w:t>
      </w:r>
    </w:p>
    <w:p w:rsidR="00000000" w:rsidDel="00000000" w:rsidP="00000000" w:rsidRDefault="00000000" w:rsidRPr="00000000">
      <w:pPr>
        <w:pBdr/>
        <w:contextualSpacing w:val="0"/>
        <w:rPr/>
      </w:pPr>
      <w:r w:rsidDel="00000000" w:rsidR="00000000" w:rsidRPr="00000000">
        <w:rPr>
          <w:rtl w:val="0"/>
        </w:rPr>
        <w:t xml:space="preserve">I. Obecná problematika mezinárodních vztahů</w:t>
      </w:r>
    </w:p>
    <w:p w:rsidR="00000000" w:rsidDel="00000000" w:rsidP="00000000" w:rsidRDefault="00000000" w:rsidRPr="00000000">
      <w:pPr>
        <w:pBdr/>
        <w:contextualSpacing w:val="0"/>
        <w:rPr/>
      </w:pPr>
      <w:r w:rsidDel="00000000" w:rsidR="00000000" w:rsidRPr="00000000">
        <w:rPr>
          <w:rtl w:val="0"/>
        </w:rPr>
        <w:t xml:space="preserve">Drulák, Petr (2003) Teorie mezinárodních vztahů, Praha: Portál</w:t>
      </w:r>
    </w:p>
    <w:p w:rsidR="00000000" w:rsidDel="00000000" w:rsidP="00000000" w:rsidRDefault="00000000" w:rsidRPr="00000000">
      <w:pPr>
        <w:pBdr/>
        <w:contextualSpacing w:val="0"/>
        <w:rPr/>
      </w:pPr>
      <w:r w:rsidDel="00000000" w:rsidR="00000000" w:rsidRPr="00000000">
        <w:rPr>
          <w:rtl w:val="0"/>
        </w:rPr>
        <w:t xml:space="preserve">Drulák, Petr, Kratochvíl, Petr (eds) (2009) Encyklopedie mezinárodních vztahů, Praha: Portál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II. Dějiny mezinárodních vztahů  </w:t>
      </w:r>
    </w:p>
    <w:p w:rsidR="00000000" w:rsidDel="00000000" w:rsidP="00000000" w:rsidRDefault="00000000" w:rsidRPr="00000000">
      <w:pPr>
        <w:pBdr/>
        <w:contextualSpacing w:val="0"/>
        <w:rPr/>
      </w:pPr>
      <w:r w:rsidDel="00000000" w:rsidR="00000000" w:rsidRPr="00000000">
        <w:rPr>
          <w:rtl w:val="0"/>
        </w:rPr>
        <w:t xml:space="preserve">Plechanovová, Běla, Fidler, Jiří (1997) Kapitoly z dějin mezinárodních vztahů 1941-1995, Praha: Institut pro středoevropskou politiku a kulturu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III. Mezinárodní bezpečnost</w:t>
      </w:r>
    </w:p>
    <w:p w:rsidR="00000000" w:rsidDel="00000000" w:rsidP="00000000" w:rsidRDefault="00000000" w:rsidRPr="00000000">
      <w:pPr>
        <w:pBdr/>
        <w:contextualSpacing w:val="0"/>
        <w:rPr/>
      </w:pPr>
      <w:r w:rsidDel="00000000" w:rsidR="00000000" w:rsidRPr="00000000">
        <w:rPr>
          <w:rtl w:val="0"/>
        </w:rPr>
        <w:t xml:space="preserve">Waisová, Šárka (2005) Bezpečnost: vývoj a proměny konceptu, Plzeň: Aleš Čeněk</w:t>
      </w:r>
    </w:p>
    <w:p w:rsidR="00000000" w:rsidDel="00000000" w:rsidP="00000000" w:rsidRDefault="00000000" w:rsidRPr="00000000">
      <w:pPr>
        <w:pBdr/>
        <w:contextualSpacing w:val="0"/>
        <w:rPr/>
      </w:pPr>
      <w:r w:rsidDel="00000000" w:rsidR="00000000" w:rsidRPr="00000000">
        <w:rPr>
          <w:rtl w:val="0"/>
        </w:rPr>
        <w:t xml:space="preserve">Waisová, Šárka (2011) Řešení konfliktů v mezinárodních vztazích, Plzeň: Aleš Čeněk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IV. Evropská integrace</w:t>
      </w:r>
    </w:p>
    <w:p w:rsidR="00000000" w:rsidDel="00000000" w:rsidP="00000000" w:rsidRDefault="00000000" w:rsidRPr="00000000">
      <w:pPr>
        <w:pBdr/>
        <w:contextualSpacing w:val="0"/>
        <w:rPr/>
      </w:pPr>
      <w:r w:rsidDel="00000000" w:rsidR="00000000" w:rsidRPr="00000000">
        <w:rPr>
          <w:rtl w:val="0"/>
        </w:rPr>
        <w:t xml:space="preserve">König, Petr, Lacina, Lubor, Přenosil Jan (2007) Učebnice evropské integrace, Brno: Barrister &amp; Principal</w:t>
      </w:r>
    </w:p>
    <w:p w:rsidR="00000000" w:rsidDel="00000000" w:rsidP="00000000" w:rsidRDefault="00000000" w:rsidRPr="00000000">
      <w:pPr>
        <w:pBdr/>
        <w:contextualSpacing w:val="0"/>
        <w:rPr>
          <w:color w:val="1155cc"/>
          <w:u w:val="single"/>
        </w:rPr>
      </w:pPr>
      <w:hyperlink r:id="rId8">
        <w:r w:rsidDel="00000000" w:rsidR="00000000" w:rsidRPr="00000000">
          <w:rPr>
            <w:color w:val="1155cc"/>
            <w:u w:val="single"/>
            <w:rtl w:val="0"/>
          </w:rPr>
          <w:t xml:space="preserve">Ukazkové testy</w:t>
        </w:r>
      </w:hyperlink>
    </w:p>
    <w:p w:rsidR="00000000" w:rsidDel="00000000" w:rsidP="00000000" w:rsidRDefault="00000000" w:rsidRPr="00000000">
      <w:pPr>
        <w:pBdr/>
        <w:contextualSpacing w:val="0"/>
        <w:rPr>
          <w:color w:val="1155cc"/>
          <w:u w:val="single"/>
        </w:rPr>
      </w:pPr>
      <w:hyperlink r:id="rId9">
        <w:r w:rsidDel="00000000" w:rsidR="00000000" w:rsidRPr="00000000">
          <w:rPr>
            <w:rtl w:val="0"/>
          </w:rPr>
        </w:r>
      </w:hyperlink>
    </w:p>
    <w:p w:rsidR="00000000" w:rsidDel="00000000" w:rsidP="00000000" w:rsidRDefault="00000000" w:rsidRPr="00000000">
      <w:pPr>
        <w:pBdr/>
        <w:contextualSpacing w:val="0"/>
        <w:rPr>
          <w:color w:val="1155cc"/>
          <w:u w:val="single"/>
        </w:rPr>
      </w:pPr>
      <w:hyperlink r:id="rId10">
        <w:r w:rsidDel="00000000" w:rsidR="00000000" w:rsidRPr="00000000">
          <w:rPr>
            <w:rtl w:val="0"/>
          </w:rPr>
        </w:r>
      </w:hyperlink>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b w:val="1"/>
        </w:rPr>
      </w:pPr>
      <w:r w:rsidDel="00000000" w:rsidR="00000000" w:rsidRPr="00000000">
        <w:rPr>
          <w:b w:val="1"/>
          <w:rtl w:val="0"/>
        </w:rPr>
        <w:t xml:space="preserve">Ukončené vysokoškolské vzdělání. Přijati jsou uchazeči s nejvyšším dosaženým počtem bodů. Bodovou hranici pro přijetí určí děkan.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 Podmínky pro přijetí do navazujícího magisterského studia pro akademický rok 2018/2019 s upuštěním od přijímací zkoušky</w:t>
      </w:r>
    </w:p>
    <w:p w:rsidR="00000000" w:rsidDel="00000000" w:rsidP="00000000" w:rsidRDefault="00000000" w:rsidRPr="00000000">
      <w:pPr>
        <w:pBdr/>
        <w:contextualSpacing w:val="0"/>
        <w:rPr/>
      </w:pPr>
      <w:r w:rsidDel="00000000" w:rsidR="00000000" w:rsidRPr="00000000">
        <w:rPr>
          <w:rtl w:val="0"/>
        </w:rPr>
        <w:t xml:space="preserve">Absolventy bakalářského studia, kteří </w:t>
      </w:r>
      <w:r w:rsidDel="00000000" w:rsidR="00000000" w:rsidRPr="00000000">
        <w:rPr>
          <w:b w:val="1"/>
          <w:rtl w:val="0"/>
        </w:rPr>
        <w:t xml:space="preserve">ukončili bakalářské studium v roce 2017/2018 na FSV UK</w:t>
      </w:r>
      <w:r w:rsidDel="00000000" w:rsidR="00000000" w:rsidRPr="00000000">
        <w:rPr>
          <w:rtl w:val="0"/>
        </w:rPr>
        <w:t xml:space="preserve"> a hlásí se ke studiu na rok 2018/2019 na navazující magisterské studium v rámci studijního programu, v němž absolvovali bakalářské studium, může děkan UK FSV </w:t>
      </w:r>
      <w:r w:rsidDel="00000000" w:rsidR="00000000" w:rsidRPr="00000000">
        <w:rPr>
          <w:b w:val="1"/>
          <w:rtl w:val="0"/>
        </w:rPr>
        <w:t xml:space="preserve">na základě jejich žádosti</w:t>
      </w:r>
      <w:r w:rsidDel="00000000" w:rsidR="00000000" w:rsidRPr="00000000">
        <w:rPr>
          <w:rtl w:val="0"/>
        </w:rPr>
        <w:t xml:space="preserve"> přijmout do příslušných navazujících magisterských studijních oborů bez přijímací zkoušky, </w:t>
      </w:r>
      <w:r w:rsidDel="00000000" w:rsidR="00000000" w:rsidRPr="00000000">
        <w:rPr>
          <w:b w:val="1"/>
          <w:rtl w:val="0"/>
        </w:rPr>
        <w:t xml:space="preserve">pokud splnili následující podmínky</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Absolventům bakalářského </w:t>
      </w:r>
      <w:r w:rsidDel="00000000" w:rsidR="00000000" w:rsidRPr="00000000">
        <w:rPr>
          <w:b w:val="1"/>
          <w:rtl w:val="0"/>
        </w:rPr>
        <w:t xml:space="preserve">studijního oboru 6701R011 Politologie a mezinárodní vztahy</w:t>
      </w:r>
      <w:r w:rsidDel="00000000" w:rsidR="00000000" w:rsidRPr="00000000">
        <w:rPr>
          <w:rtl w:val="0"/>
        </w:rPr>
        <w:t xml:space="preserve">, kteří </w:t>
      </w:r>
      <w:r w:rsidDel="00000000" w:rsidR="00000000" w:rsidRPr="00000000">
        <w:rPr>
          <w:b w:val="1"/>
          <w:rtl w:val="0"/>
        </w:rPr>
        <w:t xml:space="preserve">absolvovali v aka­de­mic­kém roce 2017/2018</w:t>
      </w:r>
      <w:r w:rsidDel="00000000" w:rsidR="00000000" w:rsidRPr="00000000">
        <w:rPr>
          <w:rtl w:val="0"/>
        </w:rPr>
        <w:t xml:space="preserve"> a hlásí se ke studiu na rok 2018/2019, může děkan na základě jejich žádosti prominout přijímací zkoušku, jestliže bakalářskou zkoušku složili v </w:t>
      </w:r>
      <w:r w:rsidDel="00000000" w:rsidR="00000000" w:rsidRPr="00000000">
        <w:rPr>
          <w:b w:val="1"/>
          <w:rtl w:val="0"/>
        </w:rPr>
        <w:t xml:space="preserve">prvním termínu</w:t>
      </w:r>
      <w:r w:rsidDel="00000000" w:rsidR="00000000" w:rsidRPr="00000000">
        <w:rPr>
          <w:rtl w:val="0"/>
        </w:rPr>
        <w:t xml:space="preserve">, na který se přihlásili, a dosáhli při ní prospěchu do 1,80 včetně. Na základě žádosti, která musí být součástí přihlášky ke studiu, přijme děkan bez přijímací zkoušky ke studiu uchazeče, který by byl v akademickém roce 2017/2018 přijat, pokud by v období pro ověřování podmínek k přijetí doložil požadované vysokoškolské vzdělání. V takovém případě nemohl uchazeč včas doložit vysokoškolské vzdělání proto, že je absolvoval až po skončení období pro ověřování podmínek k přijetí. Výše uvedený postup je možné uplatnit pouze jednou.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gwc411mk10da" w:id="3"/>
      <w:bookmarkEnd w:id="3"/>
      <w:r w:rsidDel="00000000" w:rsidR="00000000" w:rsidRPr="00000000">
        <w:rPr>
          <w:b w:val="1"/>
          <w:color w:val="000000"/>
          <w:sz w:val="26"/>
          <w:szCs w:val="26"/>
          <w:rtl w:val="0"/>
        </w:rPr>
        <w:t xml:space="preserve">N6701  Politologie - Politologie (prezenční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61</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94</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color w:val="0000ff"/>
        </w:rPr>
      </w:pPr>
      <w:r w:rsidDel="00000000" w:rsidR="00000000" w:rsidRPr="00000000">
        <w:rPr>
          <w:b w:val="1"/>
          <w:rtl w:val="0"/>
        </w:rPr>
        <w:t xml:space="preserve">Poznámka: </w:t>
      </w:r>
      <w:r w:rsidDel="00000000" w:rsidR="00000000" w:rsidRPr="00000000">
        <w:rPr>
          <w:rtl w:val="0"/>
        </w:rPr>
        <w:t xml:space="preserve">Den otevřených dveří na Institutu politologických studií (IPS, U Kříže 8/661, Praha 5 – Jinonice) se koná 16. 1. 2017 od 16:00 </w:t>
      </w:r>
      <w:r w:rsidDel="00000000" w:rsidR="00000000" w:rsidRPr="00000000">
        <w:rPr>
          <w:rtl w:val="0"/>
        </w:rPr>
      </w:r>
    </w:p>
    <w:p w:rsidR="00000000" w:rsidDel="00000000" w:rsidP="00000000" w:rsidRDefault="00000000" w:rsidRPr="00000000">
      <w:pPr>
        <w:pBdr/>
        <w:contextualSpacing w:val="0"/>
        <w:rPr>
          <w:color w:val="0000ff"/>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contextualSpacing w:val="0"/>
        <w:rPr/>
      </w:pPr>
      <w:r w:rsidDel="00000000" w:rsidR="00000000" w:rsidRPr="00000000">
        <w:rPr>
          <w:rtl w:val="0"/>
        </w:rPr>
        <w:t xml:space="preserve">Studium je určeno absolventům bakalářského studia oboru politologie, případně jiných společenskovědních oborů, kteří mají zájem rozšířit si své znalosti z oboru politologie, a to zejména v oblasti politické teorie, metodologie a srovnávací politologie. Obor umožňuje specializaci na problematiku analýzy politických stran, stranických systémů, teorii koalic, otázky související s tématem decentralizace a víceúrovňového vládnutí včetně analýzy komunální úrovně v kontextu současného vývoje zemí EU.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Přijímací zkouška je jednokolová, založená na ústním pohovoru.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U přijímací zkoušky je třeba komisi </w:t>
      </w:r>
      <w:r w:rsidDel="00000000" w:rsidR="00000000" w:rsidRPr="00000000">
        <w:rPr>
          <w:b w:val="1"/>
          <w:rtl w:val="0"/>
        </w:rPr>
        <w:t xml:space="preserve">předložit vlastní seznam prostudované literatury</w:t>
      </w:r>
      <w:r w:rsidDel="00000000" w:rsidR="00000000" w:rsidRPr="00000000">
        <w:rPr>
          <w:rtl w:val="0"/>
        </w:rPr>
        <w:t xml:space="preserve"> obsahující především okruh problémů, na něž se uchazeč hodlá v rámci magisterského studia oboru specializovat. Tento seznam literatury bude předmětem diskuse v průběhu přijímacího řízení (viz bod 3 ústního přijímacího řízení).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Ústní pohovor je hodnocen max. 100 body a je tvořen třemi tematickými okruhy:</w:t>
      </w:r>
    </w:p>
    <w:p w:rsidR="00000000" w:rsidDel="00000000" w:rsidP="00000000" w:rsidRDefault="00000000" w:rsidRPr="00000000">
      <w:pPr>
        <w:pBdr/>
        <w:contextualSpacing w:val="0"/>
        <w:rPr/>
      </w:pPr>
      <w:r w:rsidDel="00000000" w:rsidR="00000000" w:rsidRPr="00000000">
        <w:rPr>
          <w:rtl w:val="0"/>
        </w:rPr>
        <w:t xml:space="preserve">1) V první části ústního přijímacího řízení má uchazeč </w:t>
      </w:r>
      <w:r w:rsidDel="00000000" w:rsidR="00000000" w:rsidRPr="00000000">
        <w:rPr>
          <w:b w:val="1"/>
          <w:rtl w:val="0"/>
        </w:rPr>
        <w:t xml:space="preserve">prokázat své znalosti oboru politologie na úrovni znalostí bakalářského stupně studia včetně teoretických základů oboru</w:t>
      </w:r>
      <w:r w:rsidDel="00000000" w:rsidR="00000000" w:rsidRPr="00000000">
        <w:rPr>
          <w:rtl w:val="0"/>
        </w:rPr>
        <w:t xml:space="preserve">. (max. 15 bodů)</w:t>
      </w:r>
    </w:p>
    <w:p w:rsidR="00000000" w:rsidDel="00000000" w:rsidP="00000000" w:rsidRDefault="00000000" w:rsidRPr="00000000">
      <w:pPr>
        <w:pBdr/>
        <w:contextualSpacing w:val="0"/>
        <w:rPr/>
      </w:pPr>
      <w:r w:rsidDel="00000000" w:rsidR="00000000" w:rsidRPr="00000000">
        <w:rPr>
          <w:rtl w:val="0"/>
        </w:rPr>
        <w:t xml:space="preserve">2) Druhá část pohovoru se zaměří na </w:t>
      </w:r>
      <w:r w:rsidDel="00000000" w:rsidR="00000000" w:rsidRPr="00000000">
        <w:rPr>
          <w:b w:val="1"/>
          <w:rtl w:val="0"/>
        </w:rPr>
        <w:t xml:space="preserve">motivaci uchazeče ke studiu oboru politologie</w:t>
      </w:r>
      <w:r w:rsidDel="00000000" w:rsidR="00000000" w:rsidRPr="00000000">
        <w:rPr>
          <w:rtl w:val="0"/>
        </w:rPr>
        <w:t xml:space="preserve"> na FSV UK. K této prezentaci vlastního zájmu může uchazeč využít svých dosavadních odborných prací (včetně bakalářské práce, pokud se tato tematicky vyjadřuje k budoucí studijní orientaci uchazeče). (max. 15 bodů)</w:t>
      </w:r>
    </w:p>
    <w:p w:rsidR="00000000" w:rsidDel="00000000" w:rsidP="00000000" w:rsidRDefault="00000000" w:rsidRPr="00000000">
      <w:pPr>
        <w:pBdr/>
        <w:contextualSpacing w:val="0"/>
        <w:rPr/>
      </w:pPr>
      <w:r w:rsidDel="00000000" w:rsidR="00000000" w:rsidRPr="00000000">
        <w:rPr>
          <w:rtl w:val="0"/>
        </w:rPr>
        <w:t xml:space="preserve">3) </w:t>
      </w:r>
      <w:r w:rsidDel="00000000" w:rsidR="00000000" w:rsidRPr="00000000">
        <w:rPr>
          <w:b w:val="1"/>
          <w:rtl w:val="0"/>
        </w:rPr>
        <w:t xml:space="preserve">Analýza zahrnující dvě publikace ze seznamu odborné politologické literatury</w:t>
      </w:r>
      <w:r w:rsidDel="00000000" w:rsidR="00000000" w:rsidRPr="00000000">
        <w:rPr>
          <w:rtl w:val="0"/>
        </w:rPr>
        <w:t xml:space="preserve"> </w:t>
      </w:r>
      <w:r w:rsidDel="00000000" w:rsidR="00000000" w:rsidRPr="00000000">
        <w:rPr>
          <w:b w:val="1"/>
          <w:rtl w:val="0"/>
        </w:rPr>
        <w:t xml:space="preserve">vypracovaného uchazečem</w:t>
      </w:r>
      <w:r w:rsidDel="00000000" w:rsidR="00000000" w:rsidRPr="00000000">
        <w:rPr>
          <w:rtl w:val="0"/>
        </w:rPr>
        <w:t xml:space="preserve"> a předloženého komisi. Předložený seznam literatury by měl vyjadřovat a doložit specifický zájem uchazeče o obor. Nejedná se tedy o seznam veškeré literatury, s níž se uchazeč v předchozích letech studia seznámil, ale pouze o výběr textů, který umožní komisi učinit si konkrétní představu o profesních, oborově zaměřených zájmech uchazeče. (max. 70 bodů)</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Bližší informace na Institutu politologických studií, U Kříže 8/661, Praha 5 – Jinonice, </w:t>
      </w:r>
      <w:hyperlink r:id="rId11">
        <w:r w:rsidDel="00000000" w:rsidR="00000000" w:rsidRPr="00000000">
          <w:rPr>
            <w:color w:val="1155cc"/>
            <w:u w:val="single"/>
            <w:rtl w:val="0"/>
          </w:rPr>
          <w:t xml:space="preserve">http://ips.fsv.cuni.cz</w:t>
        </w:r>
      </w:hyperlink>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rPr/>
      </w:pPr>
      <w:r w:rsidDel="00000000" w:rsidR="00000000" w:rsidRPr="00000000">
        <w:rPr>
          <w:rtl w:val="0"/>
        </w:rPr>
        <w:t xml:space="preserve">Výrazně teoreticky zaměření studenti se mohou uplatnit jako vědečtí pracovníci a vysokoškolští pedagogové. Další možnosti uplatnění jsou ve státní správě, ve veřejných organizacích, mezinárodních institucích, v zahraniční a diplomatické službě, případně jako političtí komentátoři a publicisté.</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Rule="auto"/>
        <w:contextualSpacing w:val="0"/>
        <w:rPr/>
      </w:pPr>
      <w:r w:rsidDel="00000000" w:rsidR="00000000" w:rsidRPr="00000000">
        <w:rPr>
          <w:u w:val="single"/>
          <w:rtl w:val="0"/>
        </w:rPr>
        <w:t xml:space="preserve">Doporučený přehled základní literatury k přijímacímu řízení do magisterského studia oboru POLITOLOGIE </w:t>
      </w:r>
      <w:r w:rsidDel="00000000" w:rsidR="00000000" w:rsidRPr="00000000">
        <w:rPr>
          <w:rtl w:val="0"/>
        </w:rPr>
        <w:t xml:space="preserve">(viz bod 1 ústního přijímacího řízení).</w:t>
      </w:r>
    </w:p>
    <w:p w:rsidR="00000000" w:rsidDel="00000000" w:rsidP="00000000" w:rsidRDefault="00000000" w:rsidRPr="00000000">
      <w:pPr>
        <w:pBdr/>
        <w:spacing w:before="0" w:lineRule="auto"/>
        <w:contextualSpacing w:val="0"/>
        <w:rPr/>
      </w:pPr>
      <w:r w:rsidDel="00000000" w:rsidR="00000000" w:rsidRPr="00000000">
        <w:rPr>
          <w:rtl w:val="0"/>
        </w:rPr>
        <w:t xml:space="preserve">Uvedený stručný přehled je pouze orientační. Má nabídnout uchazečům o studium magisterského oboru POLITOLOGIE na IPS FSV UK základní souhrn tematicky zaměřených monografií vhodných k přípravě na přijímací řízení.</w:t>
      </w:r>
    </w:p>
    <w:p w:rsidR="00000000" w:rsidDel="00000000" w:rsidP="00000000" w:rsidRDefault="00000000" w:rsidRPr="00000000">
      <w:pPr>
        <w:pBdr/>
        <w:spacing w:before="0" w:lineRule="auto"/>
        <w:contextualSpacing w:val="0"/>
        <w:rPr/>
      </w:pPr>
      <w:r w:rsidDel="00000000" w:rsidR="00000000" w:rsidRPr="00000000">
        <w:rPr>
          <w:rtl w:val="0"/>
        </w:rPr>
      </w:r>
    </w:p>
    <w:p w:rsidR="00000000" w:rsidDel="00000000" w:rsidP="00000000" w:rsidRDefault="00000000" w:rsidRPr="00000000">
      <w:pPr>
        <w:numPr>
          <w:ilvl w:val="0"/>
          <w:numId w:val="8"/>
        </w:numPr>
        <w:pBdr/>
        <w:spacing w:before="0" w:lineRule="auto"/>
        <w:ind w:left="720" w:hanging="360"/>
        <w:contextualSpacing w:val="1"/>
        <w:rPr>
          <w:u w:val="none"/>
        </w:rPr>
      </w:pPr>
      <w:r w:rsidDel="00000000" w:rsidR="00000000" w:rsidRPr="00000000">
        <w:rPr>
          <w:rtl w:val="0"/>
        </w:rPr>
        <w:t xml:space="preserve">ARON, R. (1993). </w:t>
      </w:r>
      <w:r w:rsidDel="00000000" w:rsidR="00000000" w:rsidRPr="00000000">
        <w:rPr>
          <w:i w:val="1"/>
          <w:rtl w:val="0"/>
        </w:rPr>
        <w:t xml:space="preserve">Demokracie a totalitarismus.</w:t>
      </w:r>
      <w:r w:rsidDel="00000000" w:rsidR="00000000" w:rsidRPr="00000000">
        <w:rPr>
          <w:rtl w:val="0"/>
        </w:rPr>
        <w:t xml:space="preserve"> Vyd. 2. Brno: Atlantis. 218 s.</w:t>
      </w:r>
    </w:p>
    <w:p w:rsidR="00000000" w:rsidDel="00000000" w:rsidP="00000000" w:rsidRDefault="00000000" w:rsidRPr="00000000">
      <w:pPr>
        <w:numPr>
          <w:ilvl w:val="0"/>
          <w:numId w:val="8"/>
        </w:numPr>
        <w:pBdr/>
        <w:spacing w:before="0" w:lineRule="auto"/>
        <w:ind w:left="720" w:hanging="360"/>
        <w:contextualSpacing w:val="1"/>
        <w:rPr>
          <w:u w:val="none"/>
        </w:rPr>
      </w:pPr>
      <w:r w:rsidDel="00000000" w:rsidR="00000000" w:rsidRPr="00000000">
        <w:rPr>
          <w:rtl w:val="0"/>
        </w:rPr>
        <w:t xml:space="preserve">BAAR, V. (2002). </w:t>
      </w:r>
      <w:r w:rsidDel="00000000" w:rsidR="00000000" w:rsidRPr="00000000">
        <w:rPr>
          <w:i w:val="1"/>
          <w:rtl w:val="0"/>
        </w:rPr>
        <w:t xml:space="preserve">Národy na prahu 21. století: emancipace nebo nacionalismus?</w:t>
      </w:r>
      <w:r w:rsidDel="00000000" w:rsidR="00000000" w:rsidRPr="00000000">
        <w:rPr>
          <w:rtl w:val="0"/>
        </w:rPr>
        <w:t xml:space="preserve"> Vyd. 2. Ostrava: Tilia. 415 s.</w:t>
      </w:r>
    </w:p>
    <w:p w:rsidR="00000000" w:rsidDel="00000000" w:rsidP="00000000" w:rsidRDefault="00000000" w:rsidRPr="00000000">
      <w:pPr>
        <w:numPr>
          <w:ilvl w:val="0"/>
          <w:numId w:val="8"/>
        </w:numPr>
        <w:pBdr/>
        <w:spacing w:before="0" w:lineRule="auto"/>
        <w:ind w:left="720" w:hanging="360"/>
        <w:contextualSpacing w:val="1"/>
        <w:rPr>
          <w:u w:val="none"/>
        </w:rPr>
      </w:pPr>
      <w:r w:rsidDel="00000000" w:rsidR="00000000" w:rsidRPr="00000000">
        <w:rPr>
          <w:rtl w:val="0"/>
        </w:rPr>
        <w:t xml:space="preserve">BALÍK, S.; HLOUŠEK, V.; HOLZER, J.; ŠEDO, J. (2003). </w:t>
      </w:r>
      <w:r w:rsidDel="00000000" w:rsidR="00000000" w:rsidRPr="00000000">
        <w:rPr>
          <w:i w:val="1"/>
          <w:rtl w:val="0"/>
        </w:rPr>
        <w:t xml:space="preserve">Politický systém českých zemí 1848-1989</w:t>
      </w:r>
      <w:r w:rsidDel="00000000" w:rsidR="00000000" w:rsidRPr="00000000">
        <w:rPr>
          <w:rtl w:val="0"/>
        </w:rPr>
        <w:t xml:space="preserve">. Vyd. 1. Brno: Masarykova univerzita, Mezinárodní politologický ústav. 180 s.</w:t>
      </w:r>
    </w:p>
    <w:p w:rsidR="00000000" w:rsidDel="00000000" w:rsidP="00000000" w:rsidRDefault="00000000" w:rsidRPr="00000000">
      <w:pPr>
        <w:numPr>
          <w:ilvl w:val="0"/>
          <w:numId w:val="8"/>
        </w:numPr>
        <w:pBdr/>
        <w:spacing w:before="0" w:lineRule="auto"/>
        <w:ind w:left="720" w:hanging="360"/>
        <w:contextualSpacing w:val="1"/>
        <w:rPr>
          <w:u w:val="none"/>
        </w:rPr>
      </w:pPr>
      <w:r w:rsidDel="00000000" w:rsidR="00000000" w:rsidRPr="00000000">
        <w:rPr>
          <w:rtl w:val="0"/>
        </w:rPr>
        <w:t xml:space="preserve">CABADA, L.; DVOŘÁKOVÁ, V. a kol. (2004). </w:t>
      </w:r>
      <w:r w:rsidDel="00000000" w:rsidR="00000000" w:rsidRPr="00000000">
        <w:rPr>
          <w:i w:val="1"/>
          <w:rtl w:val="0"/>
        </w:rPr>
        <w:t xml:space="preserve">Komparace politických systémů III.</w:t>
      </w:r>
      <w:r w:rsidDel="00000000" w:rsidR="00000000" w:rsidRPr="00000000">
        <w:rPr>
          <w:rtl w:val="0"/>
        </w:rPr>
        <w:t xml:space="preserve"> Vyd. 2., přeprac. Praha: Oeconomica. 330 s.</w:t>
      </w:r>
    </w:p>
    <w:p w:rsidR="00000000" w:rsidDel="00000000" w:rsidP="00000000" w:rsidRDefault="00000000" w:rsidRPr="00000000">
      <w:pPr>
        <w:numPr>
          <w:ilvl w:val="0"/>
          <w:numId w:val="8"/>
        </w:numPr>
        <w:pBdr/>
        <w:spacing w:before="0" w:lineRule="auto"/>
        <w:ind w:left="720" w:hanging="360"/>
        <w:contextualSpacing w:val="1"/>
        <w:rPr>
          <w:u w:val="none"/>
        </w:rPr>
      </w:pPr>
      <w:r w:rsidDel="00000000" w:rsidR="00000000" w:rsidRPr="00000000">
        <w:rPr>
          <w:rtl w:val="0"/>
        </w:rPr>
        <w:t xml:space="preserve">DVOŘÁKOVÁ, V. a kol. (2003). </w:t>
      </w:r>
      <w:r w:rsidDel="00000000" w:rsidR="00000000" w:rsidRPr="00000000">
        <w:rPr>
          <w:i w:val="1"/>
          <w:rtl w:val="0"/>
        </w:rPr>
        <w:t xml:space="preserve">Komparace politických systémů I.</w:t>
      </w:r>
      <w:r w:rsidDel="00000000" w:rsidR="00000000" w:rsidRPr="00000000">
        <w:rPr>
          <w:rtl w:val="0"/>
        </w:rPr>
        <w:t xml:space="preserve"> Vyd. 1. Praha: Oeconomica. 265 s.</w:t>
      </w:r>
    </w:p>
    <w:p w:rsidR="00000000" w:rsidDel="00000000" w:rsidP="00000000" w:rsidRDefault="00000000" w:rsidRPr="00000000">
      <w:pPr>
        <w:numPr>
          <w:ilvl w:val="0"/>
          <w:numId w:val="8"/>
        </w:numPr>
        <w:pBdr/>
        <w:spacing w:before="0" w:lineRule="auto"/>
        <w:ind w:left="720" w:hanging="360"/>
        <w:contextualSpacing w:val="1"/>
        <w:rPr>
          <w:u w:val="none"/>
        </w:rPr>
      </w:pPr>
      <w:r w:rsidDel="00000000" w:rsidR="00000000" w:rsidRPr="00000000">
        <w:rPr>
          <w:rtl w:val="0"/>
        </w:rPr>
        <w:t xml:space="preserve">KLOKOČKA, V. (2006). </w:t>
      </w:r>
      <w:r w:rsidDel="00000000" w:rsidR="00000000" w:rsidRPr="00000000">
        <w:rPr>
          <w:i w:val="1"/>
          <w:rtl w:val="0"/>
        </w:rPr>
        <w:t xml:space="preserve">Ústavní systémy evropských států</w:t>
      </w:r>
      <w:r w:rsidDel="00000000" w:rsidR="00000000" w:rsidRPr="00000000">
        <w:rPr>
          <w:rtl w:val="0"/>
        </w:rPr>
        <w:t xml:space="preserve">. Vyd. 2. (aktualizované a doplněné). Praha: Linde. 423 s.</w:t>
      </w:r>
    </w:p>
    <w:p w:rsidR="00000000" w:rsidDel="00000000" w:rsidP="00000000" w:rsidRDefault="00000000" w:rsidRPr="00000000">
      <w:pPr>
        <w:numPr>
          <w:ilvl w:val="0"/>
          <w:numId w:val="8"/>
        </w:numPr>
        <w:pBdr/>
        <w:spacing w:before="0" w:lineRule="auto"/>
        <w:ind w:left="720" w:hanging="360"/>
        <w:contextualSpacing w:val="1"/>
        <w:rPr>
          <w:u w:val="none"/>
        </w:rPr>
      </w:pPr>
      <w:r w:rsidDel="00000000" w:rsidR="00000000" w:rsidRPr="00000000">
        <w:rPr>
          <w:rtl w:val="0"/>
        </w:rPr>
        <w:t xml:space="preserve">KYSELA, J. (2004). </w:t>
      </w:r>
      <w:r w:rsidDel="00000000" w:rsidR="00000000" w:rsidRPr="00000000">
        <w:rPr>
          <w:i w:val="1"/>
          <w:rtl w:val="0"/>
        </w:rPr>
        <w:t xml:space="preserve">Dvoukomorové systémy</w:t>
      </w:r>
      <w:r w:rsidDel="00000000" w:rsidR="00000000" w:rsidRPr="00000000">
        <w:rPr>
          <w:rtl w:val="0"/>
        </w:rPr>
        <w:t xml:space="preserve">. Praha: Eurolex Bohemia.</w:t>
      </w:r>
    </w:p>
    <w:p w:rsidR="00000000" w:rsidDel="00000000" w:rsidP="00000000" w:rsidRDefault="00000000" w:rsidRPr="00000000">
      <w:pPr>
        <w:numPr>
          <w:ilvl w:val="0"/>
          <w:numId w:val="8"/>
        </w:numPr>
        <w:pBdr/>
        <w:spacing w:before="0" w:lineRule="auto"/>
        <w:ind w:left="720" w:hanging="360"/>
        <w:contextualSpacing w:val="1"/>
        <w:rPr>
          <w:u w:val="none"/>
        </w:rPr>
      </w:pPr>
      <w:r w:rsidDel="00000000" w:rsidR="00000000" w:rsidRPr="00000000">
        <w:rPr>
          <w:rtl w:val="0"/>
        </w:rPr>
        <w:t xml:space="preserve">MLEJNEK, J. a kol. (2010). </w:t>
      </w:r>
      <w:r w:rsidDel="00000000" w:rsidR="00000000" w:rsidRPr="00000000">
        <w:rPr>
          <w:i w:val="1"/>
          <w:rtl w:val="0"/>
        </w:rPr>
        <w:t xml:space="preserve">Smíšené volební systémy a většinotvorné modifikace systémů poměrných.</w:t>
      </w:r>
      <w:r w:rsidDel="00000000" w:rsidR="00000000" w:rsidRPr="00000000">
        <w:rPr>
          <w:rtl w:val="0"/>
        </w:rPr>
        <w:t xml:space="preserve"> Vyd. 1. Praha: Karolinum. 190 s.</w:t>
      </w:r>
    </w:p>
    <w:p w:rsidR="00000000" w:rsidDel="00000000" w:rsidP="00000000" w:rsidRDefault="00000000" w:rsidRPr="00000000">
      <w:pPr>
        <w:numPr>
          <w:ilvl w:val="0"/>
          <w:numId w:val="8"/>
        </w:numPr>
        <w:pBdr/>
        <w:spacing w:before="0" w:lineRule="auto"/>
        <w:ind w:left="720" w:hanging="360"/>
        <w:contextualSpacing w:val="1"/>
        <w:rPr>
          <w:u w:val="none"/>
        </w:rPr>
      </w:pPr>
      <w:r w:rsidDel="00000000" w:rsidR="00000000" w:rsidRPr="00000000">
        <w:rPr>
          <w:rtl w:val="0"/>
        </w:rPr>
        <w:t xml:space="preserve">NOVÁK, M. (1997). </w:t>
      </w:r>
      <w:r w:rsidDel="00000000" w:rsidR="00000000" w:rsidRPr="00000000">
        <w:rPr>
          <w:i w:val="1"/>
          <w:rtl w:val="0"/>
        </w:rPr>
        <w:t xml:space="preserve">Systémy politických stran: úvod do jejich srovnávacího studia.</w:t>
      </w:r>
      <w:r w:rsidDel="00000000" w:rsidR="00000000" w:rsidRPr="00000000">
        <w:rPr>
          <w:rtl w:val="0"/>
        </w:rPr>
        <w:t xml:space="preserve"> Vyd. 1. Praha: Sociologické nakladatelství. 275 s.</w:t>
      </w:r>
    </w:p>
    <w:p w:rsidR="00000000" w:rsidDel="00000000" w:rsidP="00000000" w:rsidRDefault="00000000" w:rsidRPr="00000000">
      <w:pPr>
        <w:numPr>
          <w:ilvl w:val="0"/>
          <w:numId w:val="8"/>
        </w:numPr>
        <w:pBdr/>
        <w:spacing w:before="0" w:lineRule="auto"/>
        <w:ind w:left="720" w:hanging="360"/>
        <w:contextualSpacing w:val="1"/>
        <w:rPr>
          <w:u w:val="none"/>
        </w:rPr>
      </w:pPr>
      <w:r w:rsidDel="00000000" w:rsidR="00000000" w:rsidRPr="00000000">
        <w:rPr>
          <w:rtl w:val="0"/>
        </w:rPr>
        <w:t xml:space="preserve">NOVÁK, M.; LEBEDA, T. a kol. (2004). </w:t>
      </w:r>
      <w:r w:rsidDel="00000000" w:rsidR="00000000" w:rsidRPr="00000000">
        <w:rPr>
          <w:i w:val="1"/>
          <w:rtl w:val="0"/>
        </w:rPr>
        <w:t xml:space="preserve">Volební a stranické systémy: ČR v mezinárodním srovnání.</w:t>
      </w:r>
      <w:r w:rsidDel="00000000" w:rsidR="00000000" w:rsidRPr="00000000">
        <w:rPr>
          <w:rtl w:val="0"/>
        </w:rPr>
        <w:t xml:space="preserve"> Dobrá Voda: Vydavatelství a nakladatelství Aleš Čeněk, 488 s.</w:t>
      </w:r>
    </w:p>
    <w:p w:rsidR="00000000" w:rsidDel="00000000" w:rsidP="00000000" w:rsidRDefault="00000000" w:rsidRPr="00000000">
      <w:pPr>
        <w:numPr>
          <w:ilvl w:val="0"/>
          <w:numId w:val="8"/>
        </w:numPr>
        <w:pBdr/>
        <w:spacing w:before="0" w:lineRule="auto"/>
        <w:ind w:left="720" w:hanging="360"/>
        <w:contextualSpacing w:val="1"/>
        <w:rPr>
          <w:u w:val="none"/>
        </w:rPr>
      </w:pPr>
      <w:r w:rsidDel="00000000" w:rsidR="00000000" w:rsidRPr="00000000">
        <w:rPr>
          <w:rtl w:val="0"/>
        </w:rPr>
        <w:t xml:space="preserve">ŘÍCHOVÁ, B. (2000). </w:t>
      </w:r>
      <w:r w:rsidDel="00000000" w:rsidR="00000000" w:rsidRPr="00000000">
        <w:rPr>
          <w:i w:val="1"/>
          <w:rtl w:val="0"/>
        </w:rPr>
        <w:t xml:space="preserve">Přehled moderních politologických teorií</w:t>
      </w:r>
      <w:r w:rsidDel="00000000" w:rsidR="00000000" w:rsidRPr="00000000">
        <w:rPr>
          <w:rtl w:val="0"/>
        </w:rPr>
        <w:t xml:space="preserve">. 1. vydání, resp. další vydání. Praha: Portál. 304 s.</w:t>
      </w:r>
    </w:p>
    <w:p w:rsidR="00000000" w:rsidDel="00000000" w:rsidP="00000000" w:rsidRDefault="00000000" w:rsidRPr="00000000">
      <w:pPr>
        <w:numPr>
          <w:ilvl w:val="0"/>
          <w:numId w:val="8"/>
        </w:numPr>
        <w:pBdr/>
        <w:spacing w:before="0" w:lineRule="auto"/>
        <w:ind w:left="720" w:hanging="360"/>
        <w:contextualSpacing w:val="1"/>
        <w:rPr>
          <w:u w:val="none"/>
        </w:rPr>
      </w:pPr>
      <w:r w:rsidDel="00000000" w:rsidR="00000000" w:rsidRPr="00000000">
        <w:rPr>
          <w:rtl w:val="0"/>
        </w:rPr>
        <w:t xml:space="preserve">ŘÍCHOVÁ, B. a kol. (2004). </w:t>
      </w:r>
      <w:r w:rsidDel="00000000" w:rsidR="00000000" w:rsidRPr="00000000">
        <w:rPr>
          <w:i w:val="1"/>
          <w:rtl w:val="0"/>
        </w:rPr>
        <w:t xml:space="preserve">Komparace politických systémů II.</w:t>
      </w:r>
      <w:r w:rsidDel="00000000" w:rsidR="00000000" w:rsidRPr="00000000">
        <w:rPr>
          <w:rtl w:val="0"/>
        </w:rPr>
        <w:t xml:space="preserve"> 3. přepracované vydání Praha: Oeconomica. 230 s.</w:t>
      </w:r>
    </w:p>
    <w:p w:rsidR="00000000" w:rsidDel="00000000" w:rsidP="00000000" w:rsidRDefault="00000000" w:rsidRPr="00000000">
      <w:pPr>
        <w:numPr>
          <w:ilvl w:val="0"/>
          <w:numId w:val="8"/>
        </w:numPr>
        <w:pBdr/>
        <w:spacing w:before="0" w:lineRule="auto"/>
        <w:ind w:left="720" w:hanging="360"/>
        <w:contextualSpacing w:val="1"/>
        <w:rPr>
          <w:u w:val="none"/>
        </w:rPr>
      </w:pPr>
      <w:r w:rsidDel="00000000" w:rsidR="00000000" w:rsidRPr="00000000">
        <w:rPr>
          <w:rtl w:val="0"/>
        </w:rPr>
        <w:t xml:space="preserve">SARTORI, G. (1993). </w:t>
      </w:r>
      <w:r w:rsidDel="00000000" w:rsidR="00000000" w:rsidRPr="00000000">
        <w:rPr>
          <w:i w:val="1"/>
          <w:rtl w:val="0"/>
        </w:rPr>
        <w:t xml:space="preserve">Teória demokracie</w:t>
      </w:r>
      <w:r w:rsidDel="00000000" w:rsidR="00000000" w:rsidRPr="00000000">
        <w:rPr>
          <w:rtl w:val="0"/>
        </w:rPr>
        <w:t xml:space="preserve">. Vyd. 1. Bratislava: Archa. 512 s.</w:t>
      </w:r>
    </w:p>
    <w:p w:rsidR="00000000" w:rsidDel="00000000" w:rsidP="00000000" w:rsidRDefault="00000000" w:rsidRPr="00000000">
      <w:pPr>
        <w:numPr>
          <w:ilvl w:val="0"/>
          <w:numId w:val="8"/>
        </w:numPr>
        <w:pBdr/>
        <w:spacing w:before="0" w:lineRule="auto"/>
        <w:ind w:left="720" w:hanging="360"/>
        <w:contextualSpacing w:val="1"/>
        <w:rPr>
          <w:u w:val="none"/>
        </w:rPr>
      </w:pPr>
      <w:r w:rsidDel="00000000" w:rsidR="00000000" w:rsidRPr="00000000">
        <w:rPr>
          <w:rtl w:val="0"/>
        </w:rPr>
        <w:t xml:space="preserve">SARTORI, G. (2001). </w:t>
      </w:r>
      <w:r w:rsidDel="00000000" w:rsidR="00000000" w:rsidRPr="00000000">
        <w:rPr>
          <w:i w:val="1"/>
          <w:rtl w:val="0"/>
        </w:rPr>
        <w:t xml:space="preserve">Srovnávací ústavní inženýrství: zkoumání struktur, podnětů a výsledků. </w:t>
      </w:r>
      <w:r w:rsidDel="00000000" w:rsidR="00000000" w:rsidRPr="00000000">
        <w:rPr>
          <w:rtl w:val="0"/>
        </w:rPr>
        <w:t xml:space="preserve">Vyd. 1. Praha: Sociologické nakladatelství. 238 s.</w:t>
      </w:r>
    </w:p>
    <w:p w:rsidR="00000000" w:rsidDel="00000000" w:rsidP="00000000" w:rsidRDefault="00000000" w:rsidRPr="00000000">
      <w:pPr>
        <w:numPr>
          <w:ilvl w:val="0"/>
          <w:numId w:val="8"/>
        </w:numPr>
        <w:pBdr/>
        <w:spacing w:before="0" w:lineRule="auto"/>
        <w:ind w:left="720" w:hanging="360"/>
        <w:contextualSpacing w:val="1"/>
        <w:rPr>
          <w:u w:val="none"/>
        </w:rPr>
      </w:pPr>
      <w:r w:rsidDel="00000000" w:rsidR="00000000" w:rsidRPr="00000000">
        <w:rPr>
          <w:rtl w:val="0"/>
        </w:rPr>
        <w:t xml:space="preserve">SARTORI, G. (2005). </w:t>
      </w:r>
      <w:r w:rsidDel="00000000" w:rsidR="00000000" w:rsidRPr="00000000">
        <w:rPr>
          <w:i w:val="1"/>
          <w:rtl w:val="0"/>
        </w:rPr>
        <w:t xml:space="preserve">Strany a stranické systémy</w:t>
      </w:r>
      <w:r w:rsidDel="00000000" w:rsidR="00000000" w:rsidRPr="00000000">
        <w:rPr>
          <w:rtl w:val="0"/>
        </w:rPr>
        <w:t xml:space="preserve">. Vyd. 1. Brno: Centrum pro studium demokracie a kultury (CDK). 468 s.</w:t>
      </w:r>
    </w:p>
    <w:p w:rsidR="00000000" w:rsidDel="00000000" w:rsidP="00000000" w:rsidRDefault="00000000" w:rsidRPr="00000000">
      <w:pPr>
        <w:numPr>
          <w:ilvl w:val="0"/>
          <w:numId w:val="8"/>
        </w:numPr>
        <w:pBdr/>
        <w:spacing w:before="0" w:lineRule="auto"/>
        <w:ind w:left="720" w:hanging="360"/>
        <w:contextualSpacing w:val="1"/>
        <w:rPr>
          <w:u w:val="none"/>
        </w:rPr>
      </w:pPr>
      <w:r w:rsidDel="00000000" w:rsidR="00000000" w:rsidRPr="00000000">
        <w:rPr>
          <w:rtl w:val="0"/>
        </w:rPr>
        <w:t xml:space="preserve">SHAPIRO, I.; HABERMAS, J. (2002). </w:t>
      </w:r>
      <w:r w:rsidDel="00000000" w:rsidR="00000000" w:rsidRPr="00000000">
        <w:rPr>
          <w:i w:val="1"/>
          <w:rtl w:val="0"/>
        </w:rPr>
        <w:t xml:space="preserve">Teorie demokracie dnes</w:t>
      </w:r>
      <w:r w:rsidDel="00000000" w:rsidR="00000000" w:rsidRPr="00000000">
        <w:rPr>
          <w:rtl w:val="0"/>
        </w:rPr>
        <w:t xml:space="preserve">. Vyd. 1. Praha: Filosofia. 95 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color w:val="1155cc"/>
          <w:u w:val="single"/>
        </w:rPr>
      </w:pPr>
      <w:hyperlink r:id="rId12">
        <w:r w:rsidDel="00000000" w:rsidR="00000000" w:rsidRPr="00000000">
          <w:rPr>
            <w:rtl w:val="0"/>
          </w:rPr>
        </w:r>
      </w:hyperlink>
    </w:p>
    <w:p w:rsidR="00000000" w:rsidDel="00000000" w:rsidP="00000000" w:rsidRDefault="00000000" w:rsidRPr="00000000">
      <w:pPr>
        <w:pBdr/>
        <w:contextualSpacing w:val="0"/>
        <w:rPr>
          <w:color w:val="1155cc"/>
          <w:u w:val="single"/>
        </w:rPr>
      </w:pPr>
      <w:hyperlink r:id="rId13">
        <w:r w:rsidDel="00000000" w:rsidR="00000000" w:rsidRPr="00000000">
          <w:rPr>
            <w:rtl w:val="0"/>
          </w:rPr>
        </w:r>
      </w:hyperlink>
    </w:p>
    <w:p w:rsidR="00000000" w:rsidDel="00000000" w:rsidP="00000000" w:rsidRDefault="00000000" w:rsidRPr="00000000">
      <w:pPr>
        <w:pBdr/>
        <w:contextualSpacing w:val="0"/>
        <w:rPr>
          <w:color w:val="1155cc"/>
          <w:u w:val="single"/>
        </w:rPr>
      </w:pPr>
      <w:hyperlink r:id="rId14">
        <w:r w:rsidDel="00000000" w:rsidR="00000000" w:rsidRPr="00000000">
          <w:rPr>
            <w:rtl w:val="0"/>
          </w:rPr>
        </w:r>
      </w:hyperlink>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b w:val="1"/>
        </w:rPr>
      </w:pPr>
      <w:r w:rsidDel="00000000" w:rsidR="00000000" w:rsidRPr="00000000">
        <w:rPr>
          <w:b w:val="1"/>
          <w:rtl w:val="0"/>
        </w:rPr>
        <w:t xml:space="preserve">Ukončené vysokoškolské vzdělání. Přijati jsou uchazeči s nejvyšším dosaženým celkovým počtem bodů. Bodovou hranici pro přijetí určí děkan.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UK FSV</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 Podmínky pro přijetí do navazujícího magisterského studia pro akademický rok 2018/2019 s upuštěním od přijímací zkoušky</w:t>
      </w:r>
    </w:p>
    <w:p w:rsidR="00000000" w:rsidDel="00000000" w:rsidP="00000000" w:rsidRDefault="00000000" w:rsidRPr="00000000">
      <w:pPr>
        <w:pBdr/>
        <w:contextualSpacing w:val="0"/>
        <w:rPr/>
      </w:pPr>
      <w:r w:rsidDel="00000000" w:rsidR="00000000" w:rsidRPr="00000000">
        <w:rPr>
          <w:rtl w:val="0"/>
        </w:rPr>
        <w:t xml:space="preserve">Absolventy bakalářského studia, kteří </w:t>
      </w:r>
      <w:r w:rsidDel="00000000" w:rsidR="00000000" w:rsidRPr="00000000">
        <w:rPr>
          <w:b w:val="1"/>
          <w:rtl w:val="0"/>
        </w:rPr>
        <w:t xml:space="preserve">ukončili bakalářské studium v roce 2017/2018 na FSV UK</w:t>
      </w:r>
      <w:r w:rsidDel="00000000" w:rsidR="00000000" w:rsidRPr="00000000">
        <w:rPr>
          <w:rtl w:val="0"/>
        </w:rPr>
        <w:t xml:space="preserve"> a hlásí se ke studiu na rok 2018/2019 na navazující magisterské studium v rámci studijního programu, v němž absolvovali bakalářské studium, může děkan UK FSV </w:t>
      </w:r>
      <w:r w:rsidDel="00000000" w:rsidR="00000000" w:rsidRPr="00000000">
        <w:rPr>
          <w:b w:val="1"/>
          <w:rtl w:val="0"/>
        </w:rPr>
        <w:t xml:space="preserve">na základě jejich žádosti</w:t>
      </w:r>
      <w:r w:rsidDel="00000000" w:rsidR="00000000" w:rsidRPr="00000000">
        <w:rPr>
          <w:rtl w:val="0"/>
        </w:rPr>
        <w:t xml:space="preserve"> přijmout do příslušných navazujících magisterských studijních oborů bez přijímací zkoušky, </w:t>
      </w:r>
      <w:r w:rsidDel="00000000" w:rsidR="00000000" w:rsidRPr="00000000">
        <w:rPr>
          <w:b w:val="1"/>
          <w:rtl w:val="0"/>
        </w:rPr>
        <w:t xml:space="preserve">pokud splnili následující podmínky</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Absolventům bakalářského </w:t>
      </w:r>
      <w:r w:rsidDel="00000000" w:rsidR="00000000" w:rsidRPr="00000000">
        <w:rPr>
          <w:b w:val="1"/>
          <w:rtl w:val="0"/>
        </w:rPr>
        <w:t xml:space="preserve">studijního oboru 6701R011 Politologie a mezinárodní vztahy</w:t>
      </w:r>
      <w:r w:rsidDel="00000000" w:rsidR="00000000" w:rsidRPr="00000000">
        <w:rPr>
          <w:rtl w:val="0"/>
        </w:rPr>
        <w:t xml:space="preserve">,  kteří absolvovali </w:t>
      </w:r>
      <w:r w:rsidDel="00000000" w:rsidR="00000000" w:rsidRPr="00000000">
        <w:rPr>
          <w:b w:val="1"/>
          <w:rtl w:val="0"/>
        </w:rPr>
        <w:t xml:space="preserve">v aka­de­mic­kém roce 2017/2018</w:t>
      </w:r>
      <w:r w:rsidDel="00000000" w:rsidR="00000000" w:rsidRPr="00000000">
        <w:rPr>
          <w:rtl w:val="0"/>
        </w:rPr>
        <w:t xml:space="preserve"> a hlásí se ke studiu na rok 2018/2019, může děkan na základě jejich žádosti prominout přijímací zkoušku, jestliže bakalářskou zkoušku složili </w:t>
      </w:r>
      <w:r w:rsidDel="00000000" w:rsidR="00000000" w:rsidRPr="00000000">
        <w:rPr>
          <w:b w:val="1"/>
          <w:rtl w:val="0"/>
        </w:rPr>
        <w:t xml:space="preserve">v prvním termínu</w:t>
      </w:r>
      <w:r w:rsidDel="00000000" w:rsidR="00000000" w:rsidRPr="00000000">
        <w:rPr>
          <w:rtl w:val="0"/>
        </w:rPr>
        <w:t xml:space="preserve">, na který se přihlásili, a </w:t>
      </w:r>
      <w:r w:rsidDel="00000000" w:rsidR="00000000" w:rsidRPr="00000000">
        <w:rPr>
          <w:b w:val="1"/>
          <w:rtl w:val="0"/>
        </w:rPr>
        <w:t xml:space="preserve">dosáhli při ní prospěchu do 2,0 včetně</w:t>
      </w:r>
      <w:r w:rsidDel="00000000" w:rsidR="00000000" w:rsidRPr="00000000">
        <w:rPr>
          <w:rtl w:val="0"/>
        </w:rPr>
        <w:t xml:space="preserve">. Na základě žádosti, která musí být součástí přihlášky ke studiu, přijme děkan bez přijímací zkoušky ke studiu uchazeče, který by byl v akademickém roce 2017/2018 přijat, pokud by v období pro ověřování podmínek k přijetí doložil požadované vysokoškolské vzdělání. V takovém případě nemohl uchazeč včas doložit vysokoškolské vzdělání proto, že je absolvoval až po skončení období pro ověřování podmínek k přijetí. Výše uvedený postup je možné uplatnit pouze jednou.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hoblpouscyld" w:id="4"/>
      <w:bookmarkEnd w:id="4"/>
      <w:r w:rsidDel="00000000" w:rsidR="00000000" w:rsidRPr="00000000">
        <w:rPr>
          <w:b w:val="1"/>
          <w:color w:val="000000"/>
          <w:sz w:val="26"/>
          <w:szCs w:val="26"/>
          <w:rtl w:val="0"/>
        </w:rPr>
        <w:t xml:space="preserve">N6701  Politologie - Bezpečnostní studia (prezenční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63</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175</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pPr>
      <w:r w:rsidDel="00000000" w:rsidR="00000000" w:rsidRPr="00000000">
        <w:rPr>
          <w:b w:val="1"/>
          <w:rtl w:val="0"/>
        </w:rPr>
        <w:t xml:space="preserve">Poznámka: </w:t>
      </w:r>
      <w:r w:rsidDel="00000000" w:rsidR="00000000" w:rsidRPr="00000000">
        <w:rPr>
          <w:rtl w:val="0"/>
        </w:rPr>
        <w:t xml:space="preserve">Den otevřených dveří na Institutu politologických studií (IPS, U Kříže 8/661, Praha 5 – Jinonice) se koná </w:t>
      </w:r>
      <w:r w:rsidDel="00000000" w:rsidR="00000000" w:rsidRPr="00000000">
        <w:rPr>
          <w:rtl w:val="0"/>
        </w:rPr>
        <w:t xml:space="preserve">16. 1. 2017 od 16:00</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contextualSpacing w:val="0"/>
        <w:rPr/>
      </w:pPr>
      <w:r w:rsidDel="00000000" w:rsidR="00000000" w:rsidRPr="00000000">
        <w:rPr>
          <w:rtl w:val="0"/>
        </w:rPr>
        <w:t xml:space="preserve">Studijní program je zaměřen na problematiku bezpečnosti, s důrazem na její mezinárodní dimenzi. Prohlubuje znalosti vývoje mezinárodních vztahů a rozvíjí schopnosti analyzovat současné bezpečnostní hrozby a řešit s tím spojené politické a společenské otázky. Během studia se studenti seznámí s vývojem strategického myšlení a s přístupy k řešení bezpečnostních rizik. Získají přehled o historickém pozadí současné mezinárodně bezpečnostní situace i o bezpečnostních souvislostech globalizovaného mezinárodního systému s důrazem na evropskou a transatlantickou problematiku.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b w:val="1"/>
        </w:rPr>
      </w:pPr>
      <w:r w:rsidDel="00000000" w:rsidR="00000000" w:rsidRPr="00000000">
        <w:rPr>
          <w:b w:val="1"/>
          <w:rtl w:val="0"/>
        </w:rPr>
        <w:t xml:space="preserve">Přijímací zkoušká je jednokolová.</w:t>
      </w:r>
    </w:p>
    <w:p w:rsidR="00000000" w:rsidDel="00000000" w:rsidP="00000000" w:rsidRDefault="00000000" w:rsidRPr="00000000">
      <w:pPr>
        <w:pBdr/>
        <w:contextualSpacing w:val="0"/>
        <w:rPr/>
      </w:pPr>
      <w:r w:rsidDel="00000000" w:rsidR="00000000" w:rsidRPr="00000000">
        <w:rPr>
          <w:rtl w:val="0"/>
        </w:rPr>
        <w:t xml:space="preserve">Přijímací zkouška se skládá z:</w:t>
      </w:r>
    </w:p>
    <w:p w:rsidR="00000000" w:rsidDel="00000000" w:rsidP="00000000" w:rsidRDefault="00000000" w:rsidRPr="00000000">
      <w:pPr>
        <w:pBdr/>
        <w:contextualSpacing w:val="0"/>
        <w:rPr/>
      </w:pPr>
      <w:r w:rsidDel="00000000" w:rsidR="00000000" w:rsidRPr="00000000">
        <w:rPr>
          <w:rtl w:val="0"/>
        </w:rPr>
        <w:t xml:space="preserve">1. testu z angličtiny - (max. 30 bodů)</w:t>
      </w:r>
    </w:p>
    <w:p w:rsidR="00000000" w:rsidDel="00000000" w:rsidP="00000000" w:rsidRDefault="00000000" w:rsidRPr="00000000">
      <w:pPr>
        <w:pBdr/>
        <w:contextualSpacing w:val="0"/>
        <w:rPr/>
      </w:pPr>
      <w:r w:rsidDel="00000000" w:rsidR="00000000" w:rsidRPr="00000000">
        <w:rPr>
          <w:rtl w:val="0"/>
        </w:rPr>
        <w:t xml:space="preserve">2. testu ověřujícího motivaci ke studiu na základě znalostí bezpečnostní problematiky v kontextu mezinárodní a domácí politiky, který obsahuje tři části:</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odpovědi ověřující porozumění akademickému textu (max. 25 bodů)</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výběr odpovědí z nabídky (max. 45 bodů) a</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odpovědi na otázky s bezpečnostní problematikou formou eseje ověřující znalosti a schopnost řešení problému (max. 30 bodů)</w:t>
      </w:r>
    </w:p>
    <w:p w:rsidR="00000000" w:rsidDel="00000000" w:rsidP="00000000" w:rsidRDefault="00000000" w:rsidRPr="00000000">
      <w:pPr>
        <w:pBdr/>
        <w:contextualSpacing w:val="0"/>
        <w:rPr/>
      </w:pPr>
      <w:r w:rsidDel="00000000" w:rsidR="00000000" w:rsidRPr="00000000">
        <w:rPr>
          <w:rtl w:val="0"/>
        </w:rPr>
        <w:t xml:space="preserve">3. hodnocení uchazeče na základě předložených dokladů o výsledcích dosavadního studia (max. 30 bodů)</w:t>
      </w:r>
    </w:p>
    <w:p w:rsidR="00000000" w:rsidDel="00000000" w:rsidP="00000000" w:rsidRDefault="00000000" w:rsidRPr="00000000">
      <w:pPr>
        <w:pBdr/>
        <w:contextualSpacing w:val="0"/>
        <w:rPr/>
      </w:pPr>
      <w:r w:rsidDel="00000000" w:rsidR="00000000" w:rsidRPr="00000000">
        <w:rPr>
          <w:rtl w:val="0"/>
        </w:rPr>
        <w:t xml:space="preserve">Cílem esejů v sestavě přijímacích testů na obor BS je dát uchazeči o studium příležitost, aby prokázal své schopnosti samostatné a přesvědčivé argumentace na základní bezpečnostní témata. Pro úspěch v této části zkoušky jsou zapotřebí základní faktografické znalosti a schopnost přemýšlet o nich v souvislostech. Znalost odborné literatury a její využití v argumentaci je pak předpokladem pro zisk plného počtu bodů.</w:t>
      </w:r>
    </w:p>
    <w:p w:rsidR="00000000" w:rsidDel="00000000" w:rsidP="00000000" w:rsidRDefault="00000000" w:rsidRPr="00000000">
      <w:pPr>
        <w:pBdr/>
        <w:contextualSpacing w:val="0"/>
        <w:rPr/>
      </w:pPr>
      <w:r w:rsidDel="00000000" w:rsidR="00000000" w:rsidRPr="00000000">
        <w:rPr>
          <w:rtl w:val="0"/>
        </w:rPr>
        <w:t xml:space="preserve">Bodové hodnocení esejů se řídí podle následujících kritérií:</w:t>
      </w:r>
    </w:p>
    <w:p w:rsidR="00000000" w:rsidDel="00000000" w:rsidP="00000000" w:rsidRDefault="00000000" w:rsidRPr="00000000">
      <w:pPr>
        <w:pBdr/>
        <w:contextualSpacing w:val="0"/>
        <w:rPr/>
      </w:pPr>
      <w:r w:rsidDel="00000000" w:rsidR="00000000" w:rsidRPr="00000000">
        <w:rPr>
          <w:rtl w:val="0"/>
        </w:rPr>
        <w:t xml:space="preserve">0 b./esej: faktograficky nepřesné, popř. faktograficky sice bez chyb, ale argumentaci schází jakákoli hloubka. Uchazeč nedokáže přesvědčit o tom, že má alespoň minimální odborný zájem o problematiku bezpečnosti.</w:t>
      </w:r>
    </w:p>
    <w:p w:rsidR="00000000" w:rsidDel="00000000" w:rsidP="00000000" w:rsidRDefault="00000000" w:rsidRPr="00000000">
      <w:pPr>
        <w:pBdr/>
        <w:contextualSpacing w:val="0"/>
        <w:rPr/>
      </w:pPr>
      <w:r w:rsidDel="00000000" w:rsidR="00000000" w:rsidRPr="00000000">
        <w:rPr>
          <w:rtl w:val="0"/>
        </w:rPr>
        <w:t xml:space="preserve">5 b./esej: Faktograficky bez výraznějších chyb, argumentace není zcela koherentní a přesvědčivá, ale obsahuje náznaky hlubších úvah.</w:t>
      </w:r>
    </w:p>
    <w:p w:rsidR="00000000" w:rsidDel="00000000" w:rsidP="00000000" w:rsidRDefault="00000000" w:rsidRPr="00000000">
      <w:pPr>
        <w:pBdr/>
        <w:contextualSpacing w:val="0"/>
        <w:rPr/>
      </w:pPr>
      <w:r w:rsidDel="00000000" w:rsidR="00000000" w:rsidRPr="00000000">
        <w:rPr>
          <w:rtl w:val="0"/>
        </w:rPr>
        <w:t xml:space="preserve">10 b./esej: faktograficky bez chyb, koherentní a přesvědčivá argumentace. Uchazeč prokazuje základní faktografické znalosti a schopnost s nimi pracovat. Jeho či její argumentace ale nevyužívá sofistikovanější teoretické koncepty a relevantní odkazy na odbornou literaturu.</w:t>
      </w:r>
    </w:p>
    <w:p w:rsidR="00000000" w:rsidDel="00000000" w:rsidP="00000000" w:rsidRDefault="00000000" w:rsidRPr="00000000">
      <w:pPr>
        <w:pBdr/>
        <w:contextualSpacing w:val="0"/>
        <w:rPr/>
      </w:pPr>
      <w:r w:rsidDel="00000000" w:rsidR="00000000" w:rsidRPr="00000000">
        <w:rPr>
          <w:rtl w:val="0"/>
        </w:rPr>
        <w:t xml:space="preserve">15 b./esej: faktograficky přesné, přesvědčivá a sofistikovaná argumentace. Kandidát se snaží využít pro svou argumentaci i sofistikovanější teoretické koncepty a relevantní odkazy na odbornou literaturu.</w:t>
      </w:r>
    </w:p>
    <w:p w:rsidR="00000000" w:rsidDel="00000000" w:rsidP="00000000" w:rsidRDefault="00000000" w:rsidRPr="00000000">
      <w:pPr>
        <w:pBdr/>
        <w:contextualSpacing w:val="0"/>
        <w:rPr/>
      </w:pPr>
      <w:r w:rsidDel="00000000" w:rsidR="00000000" w:rsidRPr="00000000">
        <w:rPr>
          <w:rtl w:val="0"/>
        </w:rPr>
        <w:t xml:space="preserve">Výsledky dosavadního studia uchazeč dokládá transkriptem studijních výsledků za ukončené ročníky studia. Naskenovaný transkript studijních výsledků potvrzený studijním oddělením fakulty, resp. vysoké školy, uchazeč vkládá jako přílohu elektronické přihlášky.</w:t>
      </w:r>
    </w:p>
    <w:p w:rsidR="00000000" w:rsidDel="00000000" w:rsidP="00000000" w:rsidRDefault="00000000" w:rsidRPr="00000000">
      <w:pPr>
        <w:pBdr/>
        <w:contextualSpacing w:val="0"/>
        <w:rPr/>
      </w:pPr>
      <w:r w:rsidDel="00000000" w:rsidR="00000000" w:rsidRPr="00000000">
        <w:rPr>
          <w:rtl w:val="0"/>
        </w:rPr>
        <w:t xml:space="preserve">Pro přidělení celočíselného bodového hodnocení za dosažené studijní výsledky bude vypočten prostý aritmetický průměr za ukončené ročníky studia bez započtení neúspěšných pokusů a případných výsledků státní závěrečné zkoušky zaokrouhlený na tři desetinná místa. Pro převod na body bude použita následující tabulka:</w:t>
      </w:r>
    </w:p>
    <w:p w:rsidR="00000000" w:rsidDel="00000000" w:rsidP="00000000" w:rsidRDefault="00000000" w:rsidRPr="00000000">
      <w:pPr>
        <w:pBdr/>
        <w:contextualSpacing w:val="0"/>
        <w:rPr/>
      </w:pPr>
      <w:r w:rsidDel="00000000" w:rsidR="00000000" w:rsidRPr="00000000">
        <w:rPr>
          <w:rtl w:val="0"/>
        </w:rPr>
        <w:t xml:space="preserve">aritmetický průměr</w:t>
      </w:r>
    </w:p>
    <w:tbl>
      <w:tblPr>
        <w:tblStyle w:val="Table1"/>
        <w:bidiVisual w:val="0"/>
        <w:tblW w:w="5715.0" w:type="dxa"/>
        <w:jc w:val="left"/>
        <w:tblLayout w:type="fixed"/>
        <w:tblLook w:val="0600"/>
      </w:tblPr>
      <w:tblGrid>
        <w:gridCol w:w="1340"/>
        <w:gridCol w:w="740"/>
        <w:gridCol w:w="740"/>
        <w:gridCol w:w="1340"/>
        <w:gridCol w:w="740"/>
        <w:gridCol w:w="815"/>
        <w:tblGridChange w:id="0">
          <w:tblGrid>
            <w:gridCol w:w="1340"/>
            <w:gridCol w:w="740"/>
            <w:gridCol w:w="740"/>
            <w:gridCol w:w="1340"/>
            <w:gridCol w:w="740"/>
            <w:gridCol w:w="815"/>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b w:val="1"/>
                <w:rtl w:val="0"/>
              </w:rPr>
              <w:t xml:space="preserve">počet bodů</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b w:val="1"/>
                <w:rtl w:val="0"/>
              </w:rPr>
              <w:t xml:space="preserve">od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b w:val="1"/>
                <w:rtl w:val="0"/>
              </w:rPr>
              <w:t xml:space="preserve">do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b w:val="1"/>
                <w:rtl w:val="0"/>
              </w:rPr>
              <w:t xml:space="preserve">počet bodů</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b w:val="1"/>
                <w:rtl w:val="0"/>
              </w:rPr>
              <w:t xml:space="preserve">od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b w:val="1"/>
                <w:rtl w:val="0"/>
              </w:rPr>
              <w:t xml:space="preserve">do</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30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1,000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1,066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2,005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2,071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1,067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1,133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2,072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2,138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1,134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1,200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2,139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2,205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1,201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1,267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2,206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2,272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1,268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1,334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2,273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2,339</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1,335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1,401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2,340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2,406</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1,402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1,468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2,407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2,473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1,469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1,535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2,474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2,540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1,536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1,602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2,541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2,607</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1,603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1,669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2,608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2,674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1,670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1,736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2,675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2,741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1,737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1,803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2,742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2,808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1,804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1,870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2,809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2,875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1,871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1,937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2,876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2,942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1,938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2,004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2,943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3,009</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3,01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 výše</w:t>
            </w:r>
          </w:p>
        </w:tc>
      </w:tr>
    </w:tbl>
    <w:p w:rsidR="00000000" w:rsidDel="00000000" w:rsidP="00000000" w:rsidRDefault="00000000" w:rsidRPr="00000000">
      <w:pPr>
        <w:pBdr/>
        <w:contextualSpacing w:val="0"/>
        <w:rPr/>
      </w:pPr>
      <w:r w:rsidDel="00000000" w:rsidR="00000000" w:rsidRPr="00000000">
        <w:rPr>
          <w:rtl w:val="0"/>
        </w:rPr>
        <w:t xml:space="preserve">V případě, že uchazeč dodal studijní výsledky hodnocené na stupnici dle ECTS grading (tj. klasifikace A–E), je k převodu na hodnoty použité pro výpočet prostého aritmetického průměru dle předchozího odstavce použito pravidlo: A=1,0 B=1,5 C=2,0 D=2,5 E=3,0. Při použití jiné klasifikační stupnice úspěšně splněných předmětů, než je 1–3, resp. A–E, bude nejdříve proveden převod na stupnici A–E (dle pravidel stanovených vysokou školou, resp. fakultou, kde uchazeč studuje, resp. studoval ) a poté na stupnici 1–3 dle výše uvedeného pravidla.</w:t>
      </w:r>
    </w:p>
    <w:p w:rsidR="00000000" w:rsidDel="00000000" w:rsidP="00000000" w:rsidRDefault="00000000" w:rsidRPr="00000000">
      <w:pPr>
        <w:pBdr/>
        <w:contextualSpacing w:val="0"/>
        <w:rPr/>
      </w:pPr>
      <w:r w:rsidDel="00000000" w:rsidR="00000000" w:rsidRPr="00000000">
        <w:rPr>
          <w:rtl w:val="0"/>
        </w:rPr>
        <w:t xml:space="preserve">Studijní obor, jehož studijní výsledky uchazeč dokládá, musí být shodný s oborem, jehož úspěšné ukončení prokazuje student/ka v případě přijetí ke studiu před zápisem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rPr/>
      </w:pPr>
      <w:r w:rsidDel="00000000" w:rsidR="00000000" w:rsidRPr="00000000">
        <w:rPr>
          <w:rtl w:val="0"/>
        </w:rPr>
        <w:t xml:space="preserve">Absolventi oboru se budou orientovat v širokém spektru otázek spojených s bezpečnostními studiemi. Budou připraveni pro práci jak ve veřejné sféře, tak i v soukromém sektoru. Své znalosti a poznatky budou následně schopni uplatnit zejména v mezinárodních institucích, ve státní správě a diplomacii, v nevládních organizacích, v médiích a ve vzdělávací sféře a akademické oblasti.</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Doporučená literatura, model. otázky:</w:t>
      </w:r>
    </w:p>
    <w:p w:rsidR="00000000" w:rsidDel="00000000" w:rsidP="00000000" w:rsidRDefault="00000000" w:rsidRPr="00000000">
      <w:pPr>
        <w:pBdr/>
        <w:contextualSpacing w:val="0"/>
        <w:rPr>
          <w:b w:val="1"/>
        </w:rPr>
      </w:pPr>
      <w:r w:rsidDel="00000000" w:rsidR="00000000" w:rsidRPr="00000000">
        <w:rPr>
          <w:b w:val="1"/>
          <w:rtl w:val="0"/>
        </w:rPr>
        <w:t xml:space="preserve">Základní literatura</w:t>
      </w:r>
    </w:p>
    <w:p w:rsidR="00000000" w:rsidDel="00000000" w:rsidP="00000000" w:rsidRDefault="00000000" w:rsidRPr="00000000">
      <w:pPr>
        <w:pBdr/>
        <w:contextualSpacing w:val="0"/>
        <w:rPr/>
      </w:pPr>
      <w:r w:rsidDel="00000000" w:rsidR="00000000" w:rsidRPr="00000000">
        <w:rPr>
          <w:rtl w:val="0"/>
        </w:rPr>
        <w:t xml:space="preserve">Tato literatura představuje základní odborné znalosti, které jsou od uchazeče o studium bezpečnostních studií v magisterském stupni požadovány.</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Collins, Alan, ed. Contemporary Security Studies. Oxford; New York: Oxford University</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Smith, Michael E. International Security: Politics, Policy, Prospects. Basingstoke, Hampshire [England]; New York: Palgrave Macmillan, 2010.</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Baylis, John, James J Wirtz, and Colin S Gray. Strategy in the Contemporary World: An Introduction to Strategic Studies. Oxford; New York: Oxford University Press, 2010.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Další doporučené zdroje</w:t>
      </w:r>
    </w:p>
    <w:p w:rsidR="00000000" w:rsidDel="00000000" w:rsidP="00000000" w:rsidRDefault="00000000" w:rsidRPr="00000000">
      <w:pPr>
        <w:pBdr/>
        <w:contextualSpacing w:val="0"/>
        <w:rPr/>
      </w:pPr>
      <w:r w:rsidDel="00000000" w:rsidR="00000000" w:rsidRPr="00000000">
        <w:rPr>
          <w:rtl w:val="0"/>
        </w:rPr>
        <w:t xml:space="preserve">Uchazeč o studium bezpečnostních studií by měl mít všeobecné znalosti o vývoji mezinárodní politiky a o aktuálních bezpečnostních tématech. Následující zdroje mohou napomoci při rozšiřování a prohlubování těchto znalostí.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Dějiny světové politiky</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Kissinger, H., Dějiny diplomacie, Praha 1997</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Nálevka, V., Světová politika ve 20. století I a II, Praha 2000</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Plechanovová, B., Fidler, J., Kapitoly z dějin mezinárodních vztahů 1941-1995, Praha 1997</w:t>
      </w:r>
    </w:p>
    <w:p w:rsidR="00000000" w:rsidDel="00000000" w:rsidP="00000000" w:rsidRDefault="00000000" w:rsidRPr="00000000">
      <w:pPr>
        <w:pBdr/>
        <w:contextualSpacing w:val="0"/>
        <w:rPr>
          <w:b w:val="1"/>
        </w:rPr>
      </w:pPr>
      <w:r w:rsidDel="00000000" w:rsidR="00000000" w:rsidRPr="00000000">
        <w:rPr>
          <w:b w:val="1"/>
          <w:rtl w:val="0"/>
        </w:rPr>
        <w:t xml:space="preserve">Aktuální bezpečnostní témata</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“Defence news.”</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http://www.defensenews.com/</w:t>
        </w:r>
      </w:hyperlink>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“IHS Jane's Defence Weekly.”</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http://www.janes.com/magazines/ihs-janes-defence-weekly</w:t>
        </w:r>
      </w:hyperlink>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“On War | On Peace.”.</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http://www.onwar.eu/</w:t>
        </w:r>
      </w:hyperlink>
      <w:r w:rsidDel="00000000" w:rsidR="00000000" w:rsidRPr="00000000">
        <w:rPr>
          <w:rtl w:val="0"/>
        </w:rPr>
        <w:t xml:space="preserve">.</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“Political Violence @ a Glance.”</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http://politicalviolenceataglance.org/</w:t>
        </w:r>
      </w:hyperlink>
    </w:p>
    <w:p w:rsidR="00000000" w:rsidDel="00000000" w:rsidP="00000000" w:rsidRDefault="00000000" w:rsidRPr="00000000">
      <w:pPr>
        <w:pBdr/>
        <w:contextualSpacing w:val="0"/>
        <w:rPr>
          <w:color w:val="1155cc"/>
          <w:u w:val="single"/>
        </w:rPr>
      </w:pPr>
      <w:hyperlink r:id="rId23">
        <w:r w:rsidDel="00000000" w:rsidR="00000000" w:rsidRPr="00000000">
          <w:rPr>
            <w:color w:val="1155cc"/>
            <w:u w:val="single"/>
            <w:rtl w:val="0"/>
          </w:rPr>
          <w:t xml:space="preserve">Ukázkové testy</w:t>
        </w:r>
      </w:hyperlink>
    </w:p>
    <w:p w:rsidR="00000000" w:rsidDel="00000000" w:rsidP="00000000" w:rsidRDefault="00000000" w:rsidRPr="00000000">
      <w:pPr>
        <w:pBdr/>
        <w:contextualSpacing w:val="0"/>
        <w:rPr>
          <w:color w:val="1155cc"/>
          <w:u w:val="single"/>
        </w:rPr>
      </w:pPr>
      <w:hyperlink r:id="rId24">
        <w:r w:rsidDel="00000000" w:rsidR="00000000" w:rsidRPr="00000000">
          <w:rPr>
            <w:rtl w:val="0"/>
          </w:rPr>
        </w:r>
      </w:hyperlink>
    </w:p>
    <w:p w:rsidR="00000000" w:rsidDel="00000000" w:rsidP="00000000" w:rsidRDefault="00000000" w:rsidRPr="00000000">
      <w:pPr>
        <w:pBdr/>
        <w:contextualSpacing w:val="0"/>
        <w:rPr>
          <w:color w:val="1155cc"/>
          <w:u w:val="single"/>
        </w:rPr>
      </w:pPr>
      <w:hyperlink r:id="rId25">
        <w:r w:rsidDel="00000000" w:rsidR="00000000" w:rsidRPr="00000000">
          <w:rPr>
            <w:rtl w:val="0"/>
          </w:rPr>
        </w:r>
      </w:hyperlink>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b w:val="1"/>
        </w:rPr>
      </w:pPr>
      <w:r w:rsidDel="00000000" w:rsidR="00000000" w:rsidRPr="00000000">
        <w:rPr>
          <w:b w:val="1"/>
          <w:rtl w:val="0"/>
        </w:rPr>
        <w:t xml:space="preserve">Ukončené vysokoškolské vzdělání. Účast ve všech částech přijímací zkoušky. Přijati jsou uchazeči s nejvyšším dosaženým počtem bodů. Bodovou hranici pro přijetí určí děkan.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w:t>
      </w:r>
    </w:p>
    <w:p w:rsidR="00000000" w:rsidDel="00000000" w:rsidP="00000000" w:rsidRDefault="00000000" w:rsidRPr="00000000">
      <w:pPr>
        <w:pBdr/>
        <w:contextualSpacing w:val="0"/>
        <w:rPr/>
      </w:pPr>
      <w:r w:rsidDel="00000000" w:rsidR="00000000" w:rsidRPr="00000000">
        <w:rPr>
          <w:rtl w:val="0"/>
        </w:rPr>
        <w:t xml:space="preserve">od přijímací zkoušky rozhoduje děkan fakulty.</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dle tohoto opatření k ní přiloží</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 Podmínky pro přijetí do navazujícího magisterského studia pro akademický rok 2018/2019 s upuštěním od přijímací zkoušky</w:t>
      </w:r>
    </w:p>
    <w:p w:rsidR="00000000" w:rsidDel="00000000" w:rsidP="00000000" w:rsidRDefault="00000000" w:rsidRPr="00000000">
      <w:pPr>
        <w:pBdr/>
        <w:contextualSpacing w:val="0"/>
        <w:rPr/>
      </w:pPr>
      <w:r w:rsidDel="00000000" w:rsidR="00000000" w:rsidRPr="00000000">
        <w:rPr>
          <w:rtl w:val="0"/>
        </w:rPr>
        <w:t xml:space="preserve">Absolventy bakalářského studia, kteří </w:t>
      </w:r>
      <w:r w:rsidDel="00000000" w:rsidR="00000000" w:rsidRPr="00000000">
        <w:rPr>
          <w:b w:val="1"/>
          <w:rtl w:val="0"/>
        </w:rPr>
        <w:t xml:space="preserve">ukončili bakalářské studium v roce 2017/2018 na FSV UK</w:t>
      </w:r>
      <w:r w:rsidDel="00000000" w:rsidR="00000000" w:rsidRPr="00000000">
        <w:rPr>
          <w:rtl w:val="0"/>
        </w:rPr>
        <w:t xml:space="preserve"> a hlásí se ke studiu na rok 2018/2019 na navazující magisterské studium v rámci studijního programu, v němž absolvovali bakalářské studium, může děkan UK FSV </w:t>
      </w:r>
      <w:r w:rsidDel="00000000" w:rsidR="00000000" w:rsidRPr="00000000">
        <w:rPr>
          <w:b w:val="1"/>
          <w:rtl w:val="0"/>
        </w:rPr>
        <w:t xml:space="preserve">na základě jejich žádosti</w:t>
      </w:r>
      <w:r w:rsidDel="00000000" w:rsidR="00000000" w:rsidRPr="00000000">
        <w:rPr>
          <w:rtl w:val="0"/>
        </w:rPr>
        <w:t xml:space="preserve"> přijmout do příslušných navazujících magisterských studijních oborů bez přijímací zkoušky, </w:t>
      </w:r>
      <w:r w:rsidDel="00000000" w:rsidR="00000000" w:rsidRPr="00000000">
        <w:rPr>
          <w:b w:val="1"/>
          <w:rtl w:val="0"/>
        </w:rPr>
        <w:t xml:space="preserve">pokud splnili následující podmínky</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Absolventům bakalářského studijního oboru 6701R011 Politologie a mezinárodní vztahy, kteří absolvovali v aka­de­mic­kém roce 2017/2018 a hlásí se ke studiu na rok 2018/2019, může děkan na základě jejich žádosti prominout přijímací zkoušku, jestliže bakalářskou zkoušku složili v prvním termínu, na který se přihlásili, a dosáhli při ní prospěchu do 1,80 včetně. Na základě žádosti, která musí být součástí přihlášky ke studiu, přijme děkan bez přijímací zkoušky ke studiu uchazeče, který by byl v akademickém roce 2017/2018 přijat, pokud by v období pro ověřování podmínek k přijetí doložil požadované vysokoškolské vzdělání. V takovém případě nemohl uchazeč včas doložit vysokoškolské vzdělání proto, že je absolvoval až po skončení období pro ověřování podmínek k přijetí. Výše uvedený postup je možné uplatnit pouze jednou.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yiyik6ikbbd" w:id="5"/>
      <w:bookmarkEnd w:id="5"/>
      <w:r w:rsidDel="00000000" w:rsidR="00000000" w:rsidRPr="00000000">
        <w:rPr>
          <w:b w:val="1"/>
          <w:color w:val="000000"/>
          <w:sz w:val="26"/>
          <w:szCs w:val="26"/>
          <w:rtl w:val="0"/>
        </w:rPr>
        <w:t xml:space="preserve">N6702  Mezinárodní teritoriální studia - Mezinárodní teritoriální studia (prezenční forma studia)</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pPr>
      <w:r w:rsidDel="00000000" w:rsidR="00000000" w:rsidRPr="00000000">
        <w:rPr>
          <w:b w:val="1"/>
          <w:rtl w:val="0"/>
        </w:rPr>
        <w:t xml:space="preserve">Poznámka: </w:t>
      </w:r>
      <w:r w:rsidDel="00000000" w:rsidR="00000000" w:rsidRPr="00000000">
        <w:rPr>
          <w:rtl w:val="0"/>
        </w:rPr>
        <w:t xml:space="preserve">Den otevřených dveří na Institutu mezinárodních studií (IMS, U Kříže 8/661, Praha 5 – Jinonice) se koná 16. 1. 2017 od 11:00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contextualSpacing w:val="0"/>
        <w:rPr/>
      </w:pPr>
      <w:r w:rsidDel="00000000" w:rsidR="00000000" w:rsidRPr="00000000">
        <w:rPr>
          <w:rtl w:val="0"/>
        </w:rPr>
        <w:t xml:space="preserve">Obor Mezinárodní teritoriální studia (dále jen NMTS) se soustřeďuje na výuku a výzkum Severní Ameriky, Evropy a Eurasie. Z teritoriálního hlediska se obor člení na </w:t>
      </w:r>
      <w:r w:rsidDel="00000000" w:rsidR="00000000" w:rsidRPr="00000000">
        <w:rPr>
          <w:b w:val="1"/>
          <w:rtl w:val="0"/>
        </w:rPr>
        <w:t xml:space="preserve">šest specializací</w:t>
      </w:r>
      <w:r w:rsidDel="00000000" w:rsidR="00000000" w:rsidRPr="00000000">
        <w:rPr>
          <w:rtl w:val="0"/>
        </w:rPr>
        <w:t xml:space="preserve">, a to na </w:t>
      </w:r>
      <w:r w:rsidDel="00000000" w:rsidR="00000000" w:rsidRPr="00000000">
        <w:rPr>
          <w:b w:val="1"/>
          <w:rtl w:val="0"/>
        </w:rPr>
        <w:t xml:space="preserve">balkánská a středoevropská studia</w:t>
      </w:r>
      <w:r w:rsidDel="00000000" w:rsidR="00000000" w:rsidRPr="00000000">
        <w:rPr>
          <w:rtl w:val="0"/>
        </w:rPr>
        <w:t xml:space="preserve">, </w:t>
      </w:r>
      <w:r w:rsidDel="00000000" w:rsidR="00000000" w:rsidRPr="00000000">
        <w:rPr>
          <w:b w:val="1"/>
          <w:rtl w:val="0"/>
        </w:rPr>
        <w:t xml:space="preserve">evropská studia</w:t>
      </w:r>
      <w:r w:rsidDel="00000000" w:rsidR="00000000" w:rsidRPr="00000000">
        <w:rPr>
          <w:rtl w:val="0"/>
        </w:rPr>
        <w:t xml:space="preserve">, </w:t>
      </w:r>
      <w:r w:rsidDel="00000000" w:rsidR="00000000" w:rsidRPr="00000000">
        <w:rPr>
          <w:b w:val="1"/>
          <w:rtl w:val="0"/>
        </w:rPr>
        <w:t xml:space="preserve">německá a rakouská studia</w:t>
      </w:r>
      <w:r w:rsidDel="00000000" w:rsidR="00000000" w:rsidRPr="00000000">
        <w:rPr>
          <w:rtl w:val="0"/>
        </w:rPr>
        <w:t xml:space="preserve">, </w:t>
      </w:r>
      <w:r w:rsidDel="00000000" w:rsidR="00000000" w:rsidRPr="00000000">
        <w:rPr>
          <w:b w:val="1"/>
          <w:rtl w:val="0"/>
        </w:rPr>
        <w:t xml:space="preserve">ruská a eurasijská studia, severoamerická studia a </w:t>
      </w:r>
      <w:r w:rsidDel="00000000" w:rsidR="00000000" w:rsidRPr="00000000">
        <w:rPr>
          <w:rtl w:val="0"/>
        </w:rPr>
        <w:t xml:space="preserve"> </w:t>
      </w:r>
      <w:r w:rsidDel="00000000" w:rsidR="00000000" w:rsidRPr="00000000">
        <w:rPr>
          <w:b w:val="1"/>
          <w:rtl w:val="0"/>
        </w:rPr>
        <w:t xml:space="preserve">západoevropská studia</w:t>
      </w:r>
      <w:r w:rsidDel="00000000" w:rsidR="00000000" w:rsidRPr="00000000">
        <w:rPr>
          <w:rtl w:val="0"/>
        </w:rPr>
        <w:t xml:space="preserve">. Obor se zaměřuje na tři základní průřezy zastupující témata kulturně-historická, politicko-mezinárodněvztahová a socioekonomická. Z organizačního hlediska je obor rozčleněn na povinné předměty společného základu a na povinně volitelné předměty, jež se dále dělí na předměty povinné pro každou specializaci a předměty povinně volitelné pro každou specializaci, a konečně poslední položku tvoří volitelné (doporučené) předměty.</w:t>
      </w:r>
    </w:p>
    <w:p w:rsidR="00000000" w:rsidDel="00000000" w:rsidP="00000000" w:rsidRDefault="00000000" w:rsidRPr="00000000">
      <w:pPr>
        <w:pBdr/>
        <w:contextualSpacing w:val="0"/>
        <w:rPr/>
      </w:pPr>
      <w:r w:rsidDel="00000000" w:rsidR="00000000" w:rsidRPr="00000000">
        <w:rPr>
          <w:rtl w:val="0"/>
        </w:rPr>
        <w:t xml:space="preserve">Předměty společného základu jsou organizovány tak, že vedle bloku metodologických a diplomních seminářů, přihlížejícíchke specifickým rysům každé specializace, absolvují studenti společné přednáškové bloky zabývající se širšími koncepty v rámci výše zmíněných tří tematických průřezů, které jsou poté rozebírána v rámci teritoriálně koncipovaných seminářů. Cílem této organizace povinných předmětů je posílení transnacionální a transteritoriální roviny výkladu respektující působení globálních faktorů a přesun těžiště práce se studenty do interaktivní a seminární spíše než pasivní, přednáškově založené formy studia.</w:t>
      </w:r>
    </w:p>
    <w:p w:rsidR="00000000" w:rsidDel="00000000" w:rsidP="00000000" w:rsidRDefault="00000000" w:rsidRPr="00000000">
      <w:pPr>
        <w:pBdr/>
        <w:contextualSpacing w:val="0"/>
        <w:rPr/>
      </w:pPr>
      <w:r w:rsidDel="00000000" w:rsidR="00000000" w:rsidRPr="00000000">
        <w:rPr>
          <w:rtl w:val="0"/>
        </w:rPr>
        <w:t xml:space="preserve">Pro tento studijní obor je typické výrazné zastoupení cizojazyčných předmětů, jež odpovídá jak snaze připravit studenty na studijní pobyty v zahraničním prostředí, tak i snaze naučit je myslet a akademicky pracovat v cizojazyčném režimu, jelikož již nyní řada absolventů stávajících oborů odchází pracovat do zahraničí.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b w:val="1"/>
        </w:rPr>
      </w:pPr>
      <w:r w:rsidDel="00000000" w:rsidR="00000000" w:rsidRPr="00000000">
        <w:rPr>
          <w:b w:val="1"/>
          <w:rtl w:val="0"/>
        </w:rPr>
        <w:t xml:space="preserve">Přijímací zkouška je jednokolová.</w:t>
      </w:r>
    </w:p>
    <w:p w:rsidR="00000000" w:rsidDel="00000000" w:rsidP="00000000" w:rsidRDefault="00000000" w:rsidRPr="00000000">
      <w:pPr>
        <w:pBdr/>
        <w:contextualSpacing w:val="0"/>
        <w:rPr>
          <w:u w:val="single"/>
        </w:rPr>
      </w:pPr>
      <w:r w:rsidDel="00000000" w:rsidR="00000000" w:rsidRPr="00000000">
        <w:rPr>
          <w:u w:val="single"/>
          <w:rtl w:val="0"/>
        </w:rPr>
        <w:t xml:space="preserve">První kolo (probíhá písemnou formou):</w:t>
      </w:r>
    </w:p>
    <w:p w:rsidR="00000000" w:rsidDel="00000000" w:rsidP="00000000" w:rsidRDefault="00000000" w:rsidRPr="00000000">
      <w:pPr>
        <w:pBdr/>
        <w:contextualSpacing w:val="0"/>
        <w:rPr/>
      </w:pPr>
      <w:r w:rsidDel="00000000" w:rsidR="00000000" w:rsidRPr="00000000">
        <w:rPr>
          <w:rtl w:val="0"/>
        </w:rPr>
        <w:t xml:space="preserve">1. Odborně zaměřený test (v českém jazyce) (max. 30 bodů)</w:t>
      </w:r>
    </w:p>
    <w:p w:rsidR="00000000" w:rsidDel="00000000" w:rsidP="00000000" w:rsidRDefault="00000000" w:rsidRPr="00000000">
      <w:pPr>
        <w:pBdr/>
        <w:contextualSpacing w:val="0"/>
        <w:rPr/>
      </w:pPr>
      <w:r w:rsidDel="00000000" w:rsidR="00000000" w:rsidRPr="00000000">
        <w:rPr>
          <w:rtl w:val="0"/>
        </w:rPr>
        <w:t xml:space="preserve">2. Písemnou práci/esej na zadané téma v cizím jazyce (prvním jazyce) zvoleném z výběru daným podmínkami příslušné specializace (max. 60 bodů).</w:t>
      </w:r>
    </w:p>
    <w:p w:rsidR="00000000" w:rsidDel="00000000" w:rsidP="00000000" w:rsidRDefault="00000000" w:rsidRPr="00000000">
      <w:pPr>
        <w:pBdr/>
        <w:contextualSpacing w:val="0"/>
        <w:rPr/>
      </w:pPr>
      <w:r w:rsidDel="00000000" w:rsidR="00000000" w:rsidRPr="00000000">
        <w:rPr>
          <w:rtl w:val="0"/>
        </w:rPr>
        <w:t xml:space="preserve">3. Test z druhého jazyka (max. 10 bodů) založený na pochopení psaného textu a zodpovězení otázek souvisejících s textem po jazykové stránce</w:t>
      </w:r>
    </w:p>
    <w:p w:rsidR="00000000" w:rsidDel="00000000" w:rsidP="00000000" w:rsidRDefault="00000000" w:rsidRPr="00000000">
      <w:pPr>
        <w:pBdr/>
        <w:contextualSpacing w:val="0"/>
        <w:rPr>
          <w:b w:val="1"/>
        </w:rPr>
      </w:pPr>
      <w:r w:rsidDel="00000000" w:rsidR="00000000" w:rsidRPr="00000000">
        <w:rPr>
          <w:b w:val="1"/>
          <w:rtl w:val="0"/>
        </w:rPr>
        <w:t xml:space="preserve">Jazyky zkoušené v prvním a druhém kole podle jednotlivých specializací:</w:t>
      </w:r>
    </w:p>
    <w:p w:rsidR="00000000" w:rsidDel="00000000" w:rsidP="00000000" w:rsidRDefault="00000000" w:rsidRPr="00000000">
      <w:pPr>
        <w:pBdr/>
        <w:contextualSpacing w:val="0"/>
        <w:rPr>
          <w:b w:val="1"/>
        </w:rPr>
      </w:pPr>
      <w:r w:rsidDel="00000000" w:rsidR="00000000" w:rsidRPr="00000000">
        <w:rPr>
          <w:b w:val="1"/>
          <w:rtl w:val="0"/>
        </w:rPr>
        <w:t xml:space="preserve">Balkánská a středoevropská studia</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Esej: angličtina</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Test z druhého jazyka: albánština, bulharština, litevština, lotyština, maďarština, němčina, polština, rumunština, ruština, řečtina, slovinština, srbochorvatština</w:t>
      </w:r>
    </w:p>
    <w:p w:rsidR="00000000" w:rsidDel="00000000" w:rsidP="00000000" w:rsidRDefault="00000000" w:rsidRPr="00000000">
      <w:pPr>
        <w:pBdr/>
        <w:contextualSpacing w:val="0"/>
        <w:rPr>
          <w:b w:val="1"/>
        </w:rPr>
      </w:pPr>
      <w:r w:rsidDel="00000000" w:rsidR="00000000" w:rsidRPr="00000000">
        <w:rPr>
          <w:b w:val="1"/>
          <w:rtl w:val="0"/>
        </w:rPr>
        <w:t xml:space="preserve">Evropská studia</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Esej: angličtina, francouzština, němčina</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Test z druhého jazyka: angličtina, francouzština, němčina, italština, španělština</w:t>
      </w:r>
    </w:p>
    <w:p w:rsidR="00000000" w:rsidDel="00000000" w:rsidP="00000000" w:rsidRDefault="00000000" w:rsidRPr="00000000">
      <w:pPr>
        <w:pBdr/>
        <w:contextualSpacing w:val="0"/>
        <w:rPr>
          <w:b w:val="1"/>
        </w:rPr>
      </w:pPr>
      <w:r w:rsidDel="00000000" w:rsidR="00000000" w:rsidRPr="00000000">
        <w:rPr>
          <w:b w:val="1"/>
          <w:rtl w:val="0"/>
        </w:rPr>
        <w:t xml:space="preserve">Německá a rakouská studia</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Esej: němčina, angličtina</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Test z druhého jazyka: V případě, že byla esej psána v němčině, volí uchazeč pro test z druhého cizího jazyka mezi mezi angličtinou, francouzštinou, italštinou a ruštinou. Pokud byla esej v prvním kole psána v angličtině, je ve druhém kole jako jediný jazyk závazná němčina</w:t>
      </w:r>
    </w:p>
    <w:p w:rsidR="00000000" w:rsidDel="00000000" w:rsidP="00000000" w:rsidRDefault="00000000" w:rsidRPr="00000000">
      <w:pPr>
        <w:pBdr/>
        <w:contextualSpacing w:val="0"/>
        <w:rPr>
          <w:b w:val="1"/>
        </w:rPr>
      </w:pPr>
      <w:r w:rsidDel="00000000" w:rsidR="00000000" w:rsidRPr="00000000">
        <w:rPr>
          <w:b w:val="1"/>
          <w:rtl w:val="0"/>
        </w:rPr>
        <w:t xml:space="preserve">Ruská a eurasijská studia</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Esej: angličtina, ruština</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Test z druhého jazyka: angličtina, francouzština, němčina, perština/tádžičtina, ruština, turečtina/ázerbájdžánština, ukrajinština,</w:t>
      </w:r>
    </w:p>
    <w:p w:rsidR="00000000" w:rsidDel="00000000" w:rsidP="00000000" w:rsidRDefault="00000000" w:rsidRPr="00000000">
      <w:pPr>
        <w:pBdr/>
        <w:contextualSpacing w:val="0"/>
        <w:rPr>
          <w:b w:val="1"/>
        </w:rPr>
      </w:pPr>
      <w:r w:rsidDel="00000000" w:rsidR="00000000" w:rsidRPr="00000000">
        <w:rPr>
          <w:b w:val="1"/>
          <w:rtl w:val="0"/>
        </w:rPr>
        <w:t xml:space="preserve">Severoamerická studia</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 Esej: angličtina</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 Test z druhého jazyka: francouzština, italština, němčina, španělština</w:t>
      </w:r>
    </w:p>
    <w:p w:rsidR="00000000" w:rsidDel="00000000" w:rsidP="00000000" w:rsidRDefault="00000000" w:rsidRPr="00000000">
      <w:pPr>
        <w:pBdr/>
        <w:contextualSpacing w:val="0"/>
        <w:rPr>
          <w:b w:val="1"/>
        </w:rPr>
      </w:pPr>
      <w:r w:rsidDel="00000000" w:rsidR="00000000" w:rsidRPr="00000000">
        <w:rPr>
          <w:b w:val="1"/>
          <w:rtl w:val="0"/>
        </w:rPr>
        <w:t xml:space="preserve">Západoevropská studia</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Esej: angličtina, francouzština, italština, španělština</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Test z druhého jazyka: angličtina, francouzština, italština, španělština, němčina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rPr/>
      </w:pPr>
      <w:r w:rsidDel="00000000" w:rsidR="00000000" w:rsidRPr="00000000">
        <w:rPr>
          <w:rtl w:val="0"/>
        </w:rPr>
        <w:t xml:space="preserve">Systematický důraz na akademické psaní a kultivovaný mluvený projev umožňuje absolventovi NMTS připravit a zpracovat odborně i formálně kvalitní analytické i syntetizující texty a vyjádřit se kvalifikovaně k odborné problematice daného teritoria.</w:t>
      </w:r>
    </w:p>
    <w:p w:rsidR="00000000" w:rsidDel="00000000" w:rsidP="00000000" w:rsidRDefault="00000000" w:rsidRPr="00000000">
      <w:pPr>
        <w:pBdr/>
        <w:contextualSpacing w:val="0"/>
        <w:rPr/>
      </w:pPr>
      <w:r w:rsidDel="00000000" w:rsidR="00000000" w:rsidRPr="00000000">
        <w:rPr>
          <w:rtl w:val="0"/>
        </w:rPr>
        <w:t xml:space="preserve">Absolvent studijního oboru NMTS se vyznačuje nadstandardními jazykovými znalostmi</w:t>
        <w:br w:type="textWrapping"/>
        <w:t xml:space="preserve">užitečnými v rámci dané teritoriální specializace a je schopen využívat tyto znalosti jak v odborných aktivitách, tak i při práci v kulturním kontextu toho kterého teritoria. Své jazykové vybavení studenti zdokonalují během studijních pobytů na předních zahraničních univerzitách i praktických pracovních stáží v zahraničí.</w:t>
      </w:r>
    </w:p>
    <w:p w:rsidR="00000000" w:rsidDel="00000000" w:rsidP="00000000" w:rsidRDefault="00000000" w:rsidRPr="00000000">
      <w:pPr>
        <w:pBdr/>
        <w:contextualSpacing w:val="0"/>
        <w:rPr/>
      </w:pPr>
      <w:r w:rsidDel="00000000" w:rsidR="00000000" w:rsidRPr="00000000">
        <w:rPr>
          <w:rtl w:val="0"/>
        </w:rPr>
        <w:t xml:space="preserve">Absolvent studijního oboru NMTS si prostřednictvím těchto stáží již během studia osvojuje</w:t>
        <w:br w:type="textWrapping"/>
        <w:t xml:space="preserve">základní pracovní návyky využitelné následně v jím zvoleném zaměstnání; spojením odborné a jazykové kvalifikace si současně vytváří dobré předpoklady pro kvalifikované uplatnění doma i v zahraničí.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b w:val="1"/>
          <w:highlight w:val="white"/>
        </w:rPr>
      </w:pPr>
      <w:r w:rsidDel="00000000" w:rsidR="00000000" w:rsidRPr="00000000">
        <w:rPr>
          <w:b w:val="1"/>
          <w:highlight w:val="white"/>
          <w:rtl w:val="0"/>
        </w:rPr>
        <w:t xml:space="preserve">Ukončené vysokoškolské vzdělání. Přijati jsou uchazeči s nejvyšším dosaženým počtem bodů. Bodovou hranici pro přijetí určí děkan.</w:t>
      </w:r>
    </w:p>
    <w:p w:rsidR="00000000" w:rsidDel="00000000" w:rsidP="00000000" w:rsidRDefault="00000000" w:rsidRPr="00000000">
      <w:pPr>
        <w:pBdr/>
        <w:contextualSpacing w:val="0"/>
        <w:rPr>
          <w:b w:val="1"/>
          <w:highlight w:val="white"/>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C) Podmínky pro přijetí do navazujícího magisterského studia pro akademický rok 2018/2019 s upuštěním od přijímací zkoušky</w:t>
      </w:r>
    </w:p>
    <w:p w:rsidR="00000000" w:rsidDel="00000000" w:rsidP="00000000" w:rsidRDefault="00000000" w:rsidRPr="00000000">
      <w:pPr>
        <w:pBdr/>
        <w:contextualSpacing w:val="0"/>
        <w:rPr/>
      </w:pPr>
      <w:r w:rsidDel="00000000" w:rsidR="00000000" w:rsidRPr="00000000">
        <w:rPr>
          <w:rtl w:val="0"/>
        </w:rPr>
        <w:t xml:space="preserve">Absolventům </w:t>
      </w:r>
      <w:r w:rsidDel="00000000" w:rsidR="00000000" w:rsidRPr="00000000">
        <w:rPr>
          <w:b w:val="1"/>
          <w:rtl w:val="0"/>
        </w:rPr>
        <w:t xml:space="preserve">bakalářských studijních oborů </w:t>
      </w:r>
      <w:r w:rsidDel="00000000" w:rsidR="00000000" w:rsidRPr="00000000">
        <w:rPr>
          <w:rtl w:val="0"/>
        </w:rPr>
        <w:t xml:space="preserve">6702R005:</w:t>
      </w:r>
      <w:r w:rsidDel="00000000" w:rsidR="00000000" w:rsidRPr="00000000">
        <w:rPr>
          <w:b w:val="1"/>
          <w:rtl w:val="0"/>
        </w:rPr>
        <w:t xml:space="preserve"> Mezinárodní teritoriální studia  v prezenční formě</w:t>
      </w:r>
      <w:r w:rsidDel="00000000" w:rsidR="00000000" w:rsidRPr="00000000">
        <w:rPr>
          <w:rtl w:val="0"/>
        </w:rPr>
        <w:t xml:space="preserve">, 6702R023: </w:t>
      </w:r>
      <w:r w:rsidDel="00000000" w:rsidR="00000000" w:rsidRPr="00000000">
        <w:rPr>
          <w:b w:val="1"/>
          <w:rtl w:val="0"/>
        </w:rPr>
        <w:t xml:space="preserve">Teritoriální studia v kombinované formě</w:t>
      </w:r>
      <w:r w:rsidDel="00000000" w:rsidR="00000000" w:rsidRPr="00000000">
        <w:rPr>
          <w:rtl w:val="0"/>
        </w:rPr>
        <w:t xml:space="preserve">, 7105R067: </w:t>
      </w:r>
      <w:r w:rsidDel="00000000" w:rsidR="00000000" w:rsidRPr="00000000">
        <w:rPr>
          <w:b w:val="1"/>
          <w:rtl w:val="0"/>
        </w:rPr>
        <w:t xml:space="preserve">Soudobé dějiny v kombinované formě</w:t>
      </w:r>
      <w:r w:rsidDel="00000000" w:rsidR="00000000" w:rsidRPr="00000000">
        <w:rPr>
          <w:rtl w:val="0"/>
        </w:rPr>
        <w:t xml:space="preserve"> a bakalářské studium 6702R026: </w:t>
      </w:r>
      <w:r w:rsidDel="00000000" w:rsidR="00000000" w:rsidRPr="00000000">
        <w:rPr>
          <w:b w:val="1"/>
          <w:rtl w:val="0"/>
        </w:rPr>
        <w:t xml:space="preserve">Česko-německá studia / Deutsch-tschechische Studien</w:t>
      </w:r>
      <w:r w:rsidDel="00000000" w:rsidR="00000000" w:rsidRPr="00000000">
        <w:rPr>
          <w:rtl w:val="0"/>
        </w:rPr>
        <w:t xml:space="preserve">, kteří absolvovali v </w:t>
      </w:r>
      <w:r w:rsidDel="00000000" w:rsidR="00000000" w:rsidRPr="00000000">
        <w:rPr>
          <w:b w:val="1"/>
          <w:rtl w:val="0"/>
        </w:rPr>
        <w:t xml:space="preserve">akademickém roce 2017/2018</w:t>
      </w:r>
      <w:r w:rsidDel="00000000" w:rsidR="00000000" w:rsidRPr="00000000">
        <w:rPr>
          <w:rtl w:val="0"/>
        </w:rPr>
        <w:t xml:space="preserve"> a hlásí se ke studiu na rok 2018/2019, může děkan na základě jejich žádosti prominout přijímací zkoušku, jestliže během bakalářského studia </w:t>
      </w:r>
      <w:r w:rsidDel="00000000" w:rsidR="00000000" w:rsidRPr="00000000">
        <w:rPr>
          <w:b w:val="1"/>
          <w:rtl w:val="0"/>
        </w:rPr>
        <w:t xml:space="preserve">dosáhli průměrného prospěchu do 1,50 včetně</w:t>
      </w:r>
      <w:r w:rsidDel="00000000" w:rsidR="00000000" w:rsidRPr="00000000">
        <w:rPr>
          <w:rtl w:val="0"/>
        </w:rPr>
        <w:t xml:space="preserve">, bakalářskou </w:t>
      </w:r>
      <w:r w:rsidDel="00000000" w:rsidR="00000000" w:rsidRPr="00000000">
        <w:rPr>
          <w:b w:val="1"/>
          <w:rtl w:val="0"/>
        </w:rPr>
        <w:t xml:space="preserve">zkoušku složili v prvním termínu</w:t>
      </w:r>
      <w:r w:rsidDel="00000000" w:rsidR="00000000" w:rsidRPr="00000000">
        <w:rPr>
          <w:rtl w:val="0"/>
        </w:rPr>
        <w:t xml:space="preserve">, na který se přihlásili, a </w:t>
      </w:r>
      <w:r w:rsidDel="00000000" w:rsidR="00000000" w:rsidRPr="00000000">
        <w:rPr>
          <w:b w:val="1"/>
          <w:rtl w:val="0"/>
        </w:rPr>
        <w:t xml:space="preserve">dosáhli při ní prospěchu do 1,50 včetně</w:t>
      </w:r>
      <w:r w:rsidDel="00000000" w:rsidR="00000000" w:rsidRPr="00000000">
        <w:rPr>
          <w:rtl w:val="0"/>
        </w:rPr>
        <w:t xml:space="preserve">, přičemž žádná z částí bakalářské zkoušky </w:t>
      </w:r>
      <w:r w:rsidDel="00000000" w:rsidR="00000000" w:rsidRPr="00000000">
        <w:rPr>
          <w:b w:val="1"/>
          <w:rtl w:val="0"/>
        </w:rPr>
        <w:t xml:space="preserve">nebyla hodnocena stupněm dobře</w:t>
      </w:r>
      <w:r w:rsidDel="00000000" w:rsidR="00000000" w:rsidRPr="00000000">
        <w:rPr>
          <w:rtl w:val="0"/>
        </w:rPr>
        <w:t xml:space="preserve">. Na základě žádosti, která musí být součástí přihlášky ke studiu, přijme děkan bez přijímací zkoušky ke studiu též uchazeče, který by byl v akademickém roce 2017/2018 přijat, pokud by v období pro ověřování podmínek k přijetí doložil požadované vysokoškolské vzdělání. V takovém případě nemohl uchazeč včas doložit vysokoškolské vzdělání proto, že je absolvoval až po skončení období pro ověřování podmínek k přijetí. Výše uvedený postup je možné uplatnit pouze jednou.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hblly999f03s" w:id="6"/>
      <w:bookmarkEnd w:id="6"/>
      <w:r w:rsidDel="00000000" w:rsidR="00000000" w:rsidRPr="00000000">
        <w:rPr>
          <w:b w:val="1"/>
          <w:color w:val="000000"/>
          <w:sz w:val="26"/>
          <w:szCs w:val="26"/>
          <w:rtl w:val="0"/>
        </w:rPr>
        <w:t xml:space="preserve">N6702  Mezinárodní teritoriální studia - Středoevropská komparativní studia (kombinovaná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7</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23</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pPr>
      <w:r w:rsidDel="00000000" w:rsidR="00000000" w:rsidRPr="00000000">
        <w:rPr>
          <w:b w:val="1"/>
          <w:rtl w:val="0"/>
        </w:rPr>
        <w:t xml:space="preserve">Poznámka: </w:t>
      </w:r>
      <w:r w:rsidDel="00000000" w:rsidR="00000000" w:rsidRPr="00000000">
        <w:rPr>
          <w:rtl w:val="0"/>
        </w:rPr>
        <w:t xml:space="preserve">Den otevřených dveří na Institutu mezinárodních studií (IMS, U Kříže 8/661, Praha 5 – Jinonice) se koná 16. 1. 2017 od 11:00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b w:val="1"/>
        </w:rPr>
      </w:pPr>
      <w:r w:rsidDel="00000000" w:rsidR="00000000" w:rsidRPr="00000000">
        <w:rPr>
          <w:b w:val="1"/>
          <w:rtl w:val="0"/>
        </w:rPr>
        <w:t xml:space="preserve">Přijímací zkoušky jsou jednokolové</w:t>
      </w:r>
    </w:p>
    <w:p w:rsidR="00000000" w:rsidDel="00000000" w:rsidP="00000000" w:rsidRDefault="00000000" w:rsidRPr="00000000">
      <w:pPr>
        <w:pBdr/>
        <w:contextualSpacing w:val="0"/>
        <w:rPr>
          <w:u w:val="single"/>
        </w:rPr>
      </w:pPr>
      <w:r w:rsidDel="00000000" w:rsidR="00000000" w:rsidRPr="00000000">
        <w:rPr>
          <w:u w:val="single"/>
          <w:rtl w:val="0"/>
        </w:rPr>
        <w:t xml:space="preserve">Písemná část (max 100 bodů):</w:t>
      </w:r>
    </w:p>
    <w:p w:rsidR="00000000" w:rsidDel="00000000" w:rsidP="00000000" w:rsidRDefault="00000000" w:rsidRPr="00000000">
      <w:pPr>
        <w:pBdr/>
        <w:contextualSpacing w:val="0"/>
        <w:rPr/>
      </w:pPr>
      <w:r w:rsidDel="00000000" w:rsidR="00000000" w:rsidRPr="00000000">
        <w:rPr>
          <w:rtl w:val="0"/>
        </w:rPr>
        <w:t xml:space="preserve">1. esej na jedno ze tří historicko-politických témat - max. 30 bodů</w:t>
      </w:r>
    </w:p>
    <w:p w:rsidR="00000000" w:rsidDel="00000000" w:rsidP="00000000" w:rsidRDefault="00000000" w:rsidRPr="00000000">
      <w:pPr>
        <w:pBdr/>
        <w:contextualSpacing w:val="0"/>
        <w:rPr>
          <w:i w:val="1"/>
        </w:rPr>
      </w:pPr>
      <w:r w:rsidDel="00000000" w:rsidR="00000000" w:rsidRPr="00000000">
        <w:rPr>
          <w:i w:val="1"/>
          <w:rtl w:val="0"/>
        </w:rPr>
        <w:t xml:space="preserve">Poznámka: Eseje jsou psány v jazyce dle požadavků příslušného oboru středoevropských  komparativních studií (kombinovaná forma) </w:t>
      </w:r>
      <w:r w:rsidDel="00000000" w:rsidR="00000000" w:rsidRPr="00000000">
        <w:rPr>
          <w:b w:val="1"/>
          <w:i w:val="1"/>
          <w:rtl w:val="0"/>
        </w:rPr>
        <w:t xml:space="preserve">angličtina</w:t>
      </w:r>
      <w:r w:rsidDel="00000000" w:rsidR="00000000" w:rsidRPr="00000000">
        <w:rPr>
          <w:i w:val="1"/>
          <w:rtl w:val="0"/>
        </w:rPr>
        <w:t xml:space="preserve"> nebo </w:t>
      </w:r>
      <w:r w:rsidDel="00000000" w:rsidR="00000000" w:rsidRPr="00000000">
        <w:rPr>
          <w:b w:val="1"/>
          <w:i w:val="1"/>
          <w:rtl w:val="0"/>
        </w:rPr>
        <w:t xml:space="preserve">němčina</w:t>
      </w:r>
      <w:r w:rsidDel="00000000" w:rsidR="00000000" w:rsidRPr="00000000">
        <w:rPr>
          <w:i w:val="1"/>
          <w:rtl w:val="0"/>
        </w:rPr>
        <w:t xml:space="preserve">.</w:t>
      </w:r>
    </w:p>
    <w:p w:rsidR="00000000" w:rsidDel="00000000" w:rsidP="00000000" w:rsidRDefault="00000000" w:rsidRPr="00000000">
      <w:pPr>
        <w:pBdr/>
        <w:contextualSpacing w:val="0"/>
        <w:rPr/>
      </w:pPr>
      <w:r w:rsidDel="00000000" w:rsidR="00000000" w:rsidRPr="00000000">
        <w:rPr>
          <w:rtl w:val="0"/>
        </w:rPr>
        <w:t xml:space="preserve">2. test ověřující historické, kulturní, politické a geografické znalosti – max. 70 bodů</w:t>
      </w:r>
    </w:p>
    <w:p w:rsidR="00000000" w:rsidDel="00000000" w:rsidP="00000000" w:rsidRDefault="00000000" w:rsidRPr="00000000">
      <w:pPr>
        <w:pBdr/>
        <w:contextualSpacing w:val="0"/>
        <w:rPr>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Bližší informace na Institutu mezinárodních studií U kříže 8/661, Praha 5 – Jinonice,</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http://ims.fsv.cuni.cz</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rPr/>
      </w:pPr>
      <w:r w:rsidDel="00000000" w:rsidR="00000000" w:rsidRPr="00000000">
        <w:rPr>
          <w:rtl w:val="0"/>
        </w:rPr>
        <w:t xml:space="preserve">Absolventi IMS disponují kvalifikovanou schopností analýzy a interpretace založenou na rozsáhlé a hluboké znalosti studovaných teritorií. Uplatňují se jako analytici a poradci v mezinárodních odděleních vládních a nevládních institucí a privátních společností, např. na Ministerstvu zahraničních věcí, Kanceláři prezidenta ČR, Evropské komisi, OBSE, nadaci Člověk v tísni nebo v Asociaci pro mezinárodní otázky. Absolventi IMS pracují rovněž jako komentátoři politického, hospodářského a kulturního vývoje zahraničních zemí, mj. v České televizi, ČTK, Lidových novinách; řada z nich však také pokračuje v akademické kariéře na Univerzitě Karlově i mimo ni.</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b w:val="1"/>
        </w:rPr>
      </w:pPr>
      <w:r w:rsidDel="00000000" w:rsidR="00000000" w:rsidRPr="00000000">
        <w:rPr>
          <w:b w:val="1"/>
          <w:rtl w:val="0"/>
        </w:rPr>
        <w:t xml:space="preserve">Ukončené vysokoškolské vzdělání. Přijati jsou uchazeči s nejvyšším dosaženým počtem bodů. Bodovou hranici pro přijetí určí děkan.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 Podmínky pro přijetí do navazujícího magisterského studia pro akademický rok 2018/2019 s upuštěním od přijímací zkoušky</w:t>
      </w:r>
    </w:p>
    <w:p w:rsidR="00000000" w:rsidDel="00000000" w:rsidP="00000000" w:rsidRDefault="00000000" w:rsidRPr="00000000">
      <w:pPr>
        <w:pBdr/>
        <w:contextualSpacing w:val="0"/>
        <w:rPr/>
      </w:pPr>
      <w:r w:rsidDel="00000000" w:rsidR="00000000" w:rsidRPr="00000000">
        <w:rPr>
          <w:rtl w:val="0"/>
        </w:rPr>
        <w:t xml:space="preserve">Absolventy bakalářského studia, kteří </w:t>
      </w:r>
      <w:r w:rsidDel="00000000" w:rsidR="00000000" w:rsidRPr="00000000">
        <w:rPr>
          <w:b w:val="1"/>
          <w:rtl w:val="0"/>
        </w:rPr>
        <w:t xml:space="preserve">ukončili bakalářské studium v roce 2017/2018 na FSV UK</w:t>
      </w:r>
      <w:r w:rsidDel="00000000" w:rsidR="00000000" w:rsidRPr="00000000">
        <w:rPr>
          <w:rtl w:val="0"/>
        </w:rPr>
        <w:t xml:space="preserve"> a hlásí se ke studiu na rok 2018/2019 na navazující magisterské studium v rámci studijního programu, v němž absolvovali bakalářské studium, může děkan UK FSV </w:t>
      </w:r>
      <w:r w:rsidDel="00000000" w:rsidR="00000000" w:rsidRPr="00000000">
        <w:rPr>
          <w:b w:val="1"/>
          <w:rtl w:val="0"/>
        </w:rPr>
        <w:t xml:space="preserve">na základě jejich žádosti</w:t>
      </w:r>
      <w:r w:rsidDel="00000000" w:rsidR="00000000" w:rsidRPr="00000000">
        <w:rPr>
          <w:rtl w:val="0"/>
        </w:rPr>
        <w:t xml:space="preserve"> přijmout do příslušných navazujících magisterských studijních oborů bez přijímací zkoušky, </w:t>
      </w:r>
      <w:r w:rsidDel="00000000" w:rsidR="00000000" w:rsidRPr="00000000">
        <w:rPr>
          <w:b w:val="1"/>
          <w:rtl w:val="0"/>
        </w:rPr>
        <w:t xml:space="preserve">pokud splnili následující podmínky</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Absolventům </w:t>
      </w:r>
      <w:r w:rsidDel="00000000" w:rsidR="00000000" w:rsidRPr="00000000">
        <w:rPr>
          <w:b w:val="1"/>
          <w:rtl w:val="0"/>
        </w:rPr>
        <w:t xml:space="preserve">kombinovaného bakalářského studijního oboru 6702R023 Teritoriální studia</w:t>
      </w:r>
      <w:r w:rsidDel="00000000" w:rsidR="00000000" w:rsidRPr="00000000">
        <w:rPr>
          <w:rtl w:val="0"/>
        </w:rPr>
        <w:t xml:space="preserve">,</w:t>
      </w:r>
      <w:r w:rsidDel="00000000" w:rsidR="00000000" w:rsidRPr="00000000">
        <w:rPr>
          <w:b w:val="1"/>
          <w:rtl w:val="0"/>
        </w:rPr>
        <w:t xml:space="preserve"> 7105R067 Soudobé dějiny</w:t>
      </w:r>
      <w:r w:rsidDel="00000000" w:rsidR="00000000" w:rsidRPr="00000000">
        <w:rPr>
          <w:rtl w:val="0"/>
        </w:rPr>
        <w:t xml:space="preserve">, </w:t>
      </w:r>
      <w:r w:rsidDel="00000000" w:rsidR="00000000" w:rsidRPr="00000000">
        <w:rPr>
          <w:b w:val="1"/>
          <w:rtl w:val="0"/>
        </w:rPr>
        <w:t xml:space="preserve">6702R005 Mezinárodní teritoriální studia</w:t>
      </w:r>
      <w:r w:rsidDel="00000000" w:rsidR="00000000" w:rsidRPr="00000000">
        <w:rPr>
          <w:rtl w:val="0"/>
        </w:rPr>
        <w:t xml:space="preserve"> a </w:t>
      </w:r>
      <w:r w:rsidDel="00000000" w:rsidR="00000000" w:rsidRPr="00000000">
        <w:rPr>
          <w:b w:val="1"/>
          <w:rtl w:val="0"/>
        </w:rPr>
        <w:t xml:space="preserve">6702R026 Česko-německá studia</w:t>
      </w:r>
      <w:r w:rsidDel="00000000" w:rsidR="00000000" w:rsidRPr="00000000">
        <w:rPr>
          <w:rtl w:val="0"/>
        </w:rPr>
        <w:t xml:space="preserve"> kteří absolvovali v </w:t>
      </w:r>
      <w:r w:rsidDel="00000000" w:rsidR="00000000" w:rsidRPr="00000000">
        <w:rPr>
          <w:b w:val="1"/>
          <w:rtl w:val="0"/>
        </w:rPr>
        <w:t xml:space="preserve">akademickém roce 2017/2018</w:t>
      </w:r>
      <w:r w:rsidDel="00000000" w:rsidR="00000000" w:rsidRPr="00000000">
        <w:rPr>
          <w:rtl w:val="0"/>
        </w:rPr>
        <w:t xml:space="preserve"> a hlásí se ke studiu na rok 2018/2019, může děkan na základě jejich žádosti prominout přijímací zkoušku, jestliže během bakalářského studia </w:t>
      </w:r>
      <w:r w:rsidDel="00000000" w:rsidR="00000000" w:rsidRPr="00000000">
        <w:rPr>
          <w:b w:val="1"/>
          <w:rtl w:val="0"/>
        </w:rPr>
        <w:t xml:space="preserve">dosáhli průměrného prospěchu do 1,50</w:t>
      </w:r>
      <w:r w:rsidDel="00000000" w:rsidR="00000000" w:rsidRPr="00000000">
        <w:rPr>
          <w:rtl w:val="0"/>
        </w:rPr>
        <w:t xml:space="preserve"> včetně, bakalářskou zkoušku složili </w:t>
      </w:r>
      <w:r w:rsidDel="00000000" w:rsidR="00000000" w:rsidRPr="00000000">
        <w:rPr>
          <w:b w:val="1"/>
          <w:rtl w:val="0"/>
        </w:rPr>
        <w:t xml:space="preserve">v prvním termínu</w:t>
      </w:r>
      <w:r w:rsidDel="00000000" w:rsidR="00000000" w:rsidRPr="00000000">
        <w:rPr>
          <w:rtl w:val="0"/>
        </w:rPr>
        <w:t xml:space="preserve">, na který se přihlásili, a dosáhli při ní </w:t>
      </w:r>
      <w:r w:rsidDel="00000000" w:rsidR="00000000" w:rsidRPr="00000000">
        <w:rPr>
          <w:b w:val="1"/>
          <w:rtl w:val="0"/>
        </w:rPr>
        <w:t xml:space="preserve">prospěchu do 1,50 včetně</w:t>
      </w:r>
      <w:r w:rsidDel="00000000" w:rsidR="00000000" w:rsidRPr="00000000">
        <w:rPr>
          <w:rtl w:val="0"/>
        </w:rPr>
        <w:t xml:space="preserve">, přičemž žádná z částí bakalářské zkoušky </w:t>
      </w:r>
      <w:r w:rsidDel="00000000" w:rsidR="00000000" w:rsidRPr="00000000">
        <w:rPr>
          <w:b w:val="1"/>
          <w:rtl w:val="0"/>
        </w:rPr>
        <w:t xml:space="preserve">nebyla hodnocena stupněm dobře</w:t>
      </w:r>
      <w:r w:rsidDel="00000000" w:rsidR="00000000" w:rsidRPr="00000000">
        <w:rPr>
          <w:rtl w:val="0"/>
        </w:rPr>
        <w:t xml:space="preserve">. Na základě žádosti, která musí být součástí přihlášky ke studiu, přijme děkan bez přijímací zkoušky ke studiu uchazeče, který by byl v akademickém roce 2017/2018 přijat, pokud by v období pro ověřování podmínek k přijetí doložil požadované vysokoškolské vzdělání. V takovém případě nemohl uchazeč včas doložit vysokoškolské vzdělání proto, že je absolvoval až po skončení období pro ověřování podmínek k přijetí. Výše uvedený postup je možné uplatnit pouze jednou.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v1p8jnmixk9b" w:id="7"/>
      <w:bookmarkEnd w:id="7"/>
      <w:r w:rsidDel="00000000" w:rsidR="00000000" w:rsidRPr="00000000">
        <w:rPr>
          <w:b w:val="1"/>
          <w:color w:val="000000"/>
          <w:sz w:val="26"/>
          <w:szCs w:val="26"/>
          <w:rtl w:val="0"/>
        </w:rPr>
        <w:t xml:space="preserve">N6702  Mezinárodní teritoriální studia - Německá a středoevropská studia (prezenční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8</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9</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pPr>
      <w:r w:rsidDel="00000000" w:rsidR="00000000" w:rsidRPr="00000000">
        <w:rPr>
          <w:b w:val="1"/>
          <w:rtl w:val="0"/>
        </w:rPr>
        <w:t xml:space="preserve">Poznámka: </w:t>
      </w:r>
      <w:r w:rsidDel="00000000" w:rsidR="00000000" w:rsidRPr="00000000">
        <w:rPr>
          <w:rtl w:val="0"/>
        </w:rPr>
        <w:t xml:space="preserve">Den otevřených dveří na Institutu mezinárodních studií (IMS, U Kříže 8/661, Praha 5 – Jinonice) se koná 16. 1. 2017 od 11:00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b w:val="1"/>
        </w:rPr>
      </w:pPr>
      <w:r w:rsidDel="00000000" w:rsidR="00000000" w:rsidRPr="00000000">
        <w:rPr>
          <w:b w:val="1"/>
          <w:rtl w:val="0"/>
        </w:rPr>
        <w:t xml:space="preserve">Přijímací zkoušky jednokolové</w:t>
      </w:r>
    </w:p>
    <w:p w:rsidR="00000000" w:rsidDel="00000000" w:rsidP="00000000" w:rsidRDefault="00000000" w:rsidRPr="00000000">
      <w:pPr>
        <w:pBdr/>
        <w:contextualSpacing w:val="0"/>
        <w:rPr/>
      </w:pPr>
      <w:r w:rsidDel="00000000" w:rsidR="00000000" w:rsidRPr="00000000">
        <w:rPr>
          <w:rtl w:val="0"/>
        </w:rPr>
        <w:t xml:space="preserve">Ústní přijímací zkouška: max. 60 bodů</w:t>
      </w:r>
    </w:p>
    <w:p w:rsidR="00000000" w:rsidDel="00000000" w:rsidP="00000000" w:rsidRDefault="00000000" w:rsidRPr="00000000">
      <w:pPr>
        <w:pBdr/>
        <w:contextualSpacing w:val="0"/>
        <w:rPr/>
      </w:pPr>
      <w:r w:rsidDel="00000000" w:rsidR="00000000" w:rsidRPr="00000000">
        <w:rPr>
          <w:rtl w:val="0"/>
        </w:rPr>
        <w:t xml:space="preserve">Přijímací zkouška se skládá ze dvou částí:</w:t>
      </w:r>
    </w:p>
    <w:p w:rsidR="00000000" w:rsidDel="00000000" w:rsidP="00000000" w:rsidRDefault="00000000" w:rsidRPr="00000000">
      <w:pPr>
        <w:pBdr/>
        <w:contextualSpacing w:val="0"/>
        <w:rPr/>
      </w:pPr>
      <w:r w:rsidDel="00000000" w:rsidR="00000000" w:rsidRPr="00000000">
        <w:rPr>
          <w:rtl w:val="0"/>
        </w:rPr>
        <w:t xml:space="preserve">1. Ověření jazykových předpokladů v rozsahu znalosti němčiny alespoň na úrovni B1 a angličtiny alespoň na úrovni A2. Ověření probíhá na základě podkladů, které uchazeč předloží při zkoušce, a na základě překladu odborného textu. (max. 20 bodů)</w:t>
      </w:r>
    </w:p>
    <w:p w:rsidR="00000000" w:rsidDel="00000000" w:rsidP="00000000" w:rsidRDefault="00000000" w:rsidRPr="00000000">
      <w:pPr>
        <w:pBdr/>
        <w:contextualSpacing w:val="0"/>
        <w:rPr/>
      </w:pPr>
      <w:r w:rsidDel="00000000" w:rsidR="00000000" w:rsidRPr="00000000">
        <w:rPr>
          <w:rtl w:val="0"/>
        </w:rPr>
        <w:t xml:space="preserve">2. Motivace ke studiu vycházející ze seznamu přečtené literatury (který je uchazeč povinen předložit při ústní části přijímací zkoušky).(max. 40 bodů)</w:t>
      </w:r>
    </w:p>
    <w:p w:rsidR="00000000" w:rsidDel="00000000" w:rsidP="00000000" w:rsidRDefault="00000000" w:rsidRPr="00000000">
      <w:pPr>
        <w:pBdr/>
        <w:contextualSpacing w:val="0"/>
        <w:rPr/>
      </w:pPr>
      <w:r w:rsidDel="00000000" w:rsidR="00000000" w:rsidRPr="00000000">
        <w:rPr>
          <w:rtl w:val="0"/>
        </w:rPr>
        <w:t xml:space="preserve">Bližší informace na Institutu mezinárodních studií U kříže 8/661, Praha 5 – Jinonice,</w:t>
      </w:r>
      <w:hyperlink r:id="rId28">
        <w:r w:rsidDel="00000000" w:rsidR="00000000" w:rsidRPr="00000000">
          <w:rPr>
            <w:rtl w:val="0"/>
          </w:rPr>
          <w:t xml:space="preserve"> </w:t>
        </w:r>
      </w:hyperlink>
      <w:hyperlink r:id="rId29">
        <w:r w:rsidDel="00000000" w:rsidR="00000000" w:rsidRPr="00000000">
          <w:rPr>
            <w:color w:val="1155cc"/>
            <w:u w:val="single"/>
            <w:rtl w:val="0"/>
          </w:rPr>
          <w:t xml:space="preserve">http://ims.fsv.cuni.cz</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rPr/>
      </w:pPr>
      <w:r w:rsidDel="00000000" w:rsidR="00000000" w:rsidRPr="00000000">
        <w:rPr>
          <w:rtl w:val="0"/>
        </w:rPr>
        <w:t xml:space="preserve">Absolvent studijního oboru Německá a středoevropská studia / Deutsche und mitteleuropäische Studien disponuje širokými a hlubokými znalostmi moderních dějin, politiky, mezinárodních vztahů a socio-kulturního vývoje ve specifickém zaměření na historicky definované regiony Německa, českých zemí, Polska, Maďarska, Slovenska a Rakouska, jež odpovídá a reflektuje současný stav poznání.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Doporučená literatura, model. otázky:</w:t>
      </w:r>
    </w:p>
    <w:p w:rsidR="00000000" w:rsidDel="00000000" w:rsidP="00000000" w:rsidRDefault="00000000" w:rsidRPr="00000000">
      <w:pPr>
        <w:pBdr/>
        <w:contextualSpacing w:val="0"/>
        <w:rPr/>
      </w:pPr>
      <w:r w:rsidDel="00000000" w:rsidR="00000000" w:rsidRPr="00000000">
        <w:rPr>
          <w:rtl w:val="0"/>
        </w:rPr>
        <w:t xml:space="preserve">Uchazečům doporučujeme před přijímací zkouškou sledovat v horizontu několika měsíců denní tisk a zpravodajství se zřetelem k aktuálnímu politickému dění v německy mluvících zemích. Seznam odkazů týkajících se německy mluvících zemí, je dostupný na</w:t>
      </w:r>
      <w:hyperlink r:id="rId30">
        <w:r w:rsidDel="00000000" w:rsidR="00000000" w:rsidRPr="00000000">
          <w:rPr>
            <w:rtl w:val="0"/>
          </w:rPr>
          <w:t xml:space="preserve"> </w:t>
        </w:r>
      </w:hyperlink>
      <w:hyperlink r:id="rId31">
        <w:r w:rsidDel="00000000" w:rsidR="00000000" w:rsidRPr="00000000">
          <w:rPr>
            <w:color w:val="1155cc"/>
            <w:u w:val="single"/>
            <w:rtl w:val="0"/>
          </w:rPr>
          <w:t xml:space="preserve">webových stránkách KNRS</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Doporučená četba:</w:t>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DAVIES, Norman: Polsko. Dějiny národa ve středu Evropy, Praha 2003.</w:t>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KŘEN, Jan: Dvě století střední Evropy, Praha 2005.</w:t>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SEIBT, Ferdinand: Německo a Češi. Dějiny jednoho sousedství uprostřed Evropy, Praha 1996.</w:t>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WOLFRUM, Edgar: Zdařilá demokracie. Dějiny SRN od jejich počátků až po dnešek, Brno 2008.</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b w:val="1"/>
        </w:rPr>
      </w:pPr>
      <w:r w:rsidDel="00000000" w:rsidR="00000000" w:rsidRPr="00000000">
        <w:rPr>
          <w:b w:val="1"/>
          <w:rtl w:val="0"/>
        </w:rPr>
        <w:t xml:space="preserve">Ukončené vysokoškolské vzdělání. Přijati jsou uchazeči s nejvyšším dosaženým počtem bodů. Bodovou hranici pro přijetí určí děkan.</w:t>
      </w:r>
    </w:p>
    <w:p w:rsidR="00000000" w:rsidDel="00000000" w:rsidP="00000000" w:rsidRDefault="00000000" w:rsidRPr="00000000">
      <w:pPr>
        <w:pBdr/>
        <w:contextualSpacing w:val="0"/>
        <w:rPr/>
      </w:pPr>
      <w:r w:rsidDel="00000000" w:rsidR="00000000" w:rsidRPr="00000000">
        <w:rPr>
          <w:rtl w:val="0"/>
        </w:rPr>
        <w:t xml:space="preserve">Podmínkou pro přijetí ke studiu je znalost němčiny na úrovni B1 a druhého jazyka (angličtiny) na úrovni A2.</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 Podmínky pro přijetí do navazujícího magisterského studia pro akademický rok 2018/2019 bez přijímací zkoušky</w:t>
      </w:r>
    </w:p>
    <w:p w:rsidR="00000000" w:rsidDel="00000000" w:rsidP="00000000" w:rsidRDefault="00000000" w:rsidRPr="00000000">
      <w:pPr>
        <w:pBdr/>
        <w:contextualSpacing w:val="0"/>
        <w:rPr/>
      </w:pPr>
      <w:r w:rsidDel="00000000" w:rsidR="00000000" w:rsidRPr="00000000">
        <w:rPr>
          <w:rtl w:val="0"/>
        </w:rPr>
        <w:t xml:space="preserve">Absolventy bakalářského studia, kteří </w:t>
      </w:r>
      <w:r w:rsidDel="00000000" w:rsidR="00000000" w:rsidRPr="00000000">
        <w:rPr>
          <w:b w:val="1"/>
          <w:rtl w:val="0"/>
        </w:rPr>
        <w:t xml:space="preserve">ukončili bakalářské studium v roce 2017/2018 na FSV UK</w:t>
      </w:r>
      <w:r w:rsidDel="00000000" w:rsidR="00000000" w:rsidRPr="00000000">
        <w:rPr>
          <w:rtl w:val="0"/>
        </w:rPr>
        <w:t xml:space="preserve"> a hlásí se ke studiu na rok 2018/2019 na navazující magisterské studium v rámci studijního programu, v němž absolvovali bakalářské studium, může děkan UK FSV </w:t>
      </w:r>
      <w:r w:rsidDel="00000000" w:rsidR="00000000" w:rsidRPr="00000000">
        <w:rPr>
          <w:b w:val="1"/>
          <w:rtl w:val="0"/>
        </w:rPr>
        <w:t xml:space="preserve">na základě jejich žádosti</w:t>
      </w:r>
      <w:r w:rsidDel="00000000" w:rsidR="00000000" w:rsidRPr="00000000">
        <w:rPr>
          <w:rtl w:val="0"/>
        </w:rPr>
        <w:t xml:space="preserve"> přijmout do příslušných navazujících magisterských studijních oborů bez přijímací zkoušky, </w:t>
      </w:r>
      <w:r w:rsidDel="00000000" w:rsidR="00000000" w:rsidRPr="00000000">
        <w:rPr>
          <w:b w:val="1"/>
          <w:rtl w:val="0"/>
        </w:rPr>
        <w:t xml:space="preserve">pokud splnili následující podmínky</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Absolventům </w:t>
      </w:r>
      <w:r w:rsidDel="00000000" w:rsidR="00000000" w:rsidRPr="00000000">
        <w:rPr>
          <w:b w:val="1"/>
          <w:rtl w:val="0"/>
        </w:rPr>
        <w:t xml:space="preserve">kombinovaného bakalářského studijního oboru 6702R023 Teritoriální studia</w:t>
      </w:r>
      <w:r w:rsidDel="00000000" w:rsidR="00000000" w:rsidRPr="00000000">
        <w:rPr>
          <w:rtl w:val="0"/>
        </w:rPr>
        <w:t xml:space="preserve">,</w:t>
      </w:r>
      <w:r w:rsidDel="00000000" w:rsidR="00000000" w:rsidRPr="00000000">
        <w:rPr>
          <w:b w:val="1"/>
          <w:rtl w:val="0"/>
        </w:rPr>
        <w:t xml:space="preserve"> 7105R067 Soudobé dějiny</w:t>
      </w:r>
      <w:r w:rsidDel="00000000" w:rsidR="00000000" w:rsidRPr="00000000">
        <w:rPr>
          <w:rtl w:val="0"/>
        </w:rPr>
        <w:t xml:space="preserve">, </w:t>
      </w:r>
      <w:r w:rsidDel="00000000" w:rsidR="00000000" w:rsidRPr="00000000">
        <w:rPr>
          <w:b w:val="1"/>
          <w:rtl w:val="0"/>
        </w:rPr>
        <w:t xml:space="preserve">6702R005 Mezinárodní teritoriální studia</w:t>
      </w:r>
      <w:r w:rsidDel="00000000" w:rsidR="00000000" w:rsidRPr="00000000">
        <w:rPr>
          <w:rtl w:val="0"/>
        </w:rPr>
        <w:t xml:space="preserve"> a </w:t>
      </w:r>
      <w:r w:rsidDel="00000000" w:rsidR="00000000" w:rsidRPr="00000000">
        <w:rPr>
          <w:b w:val="1"/>
          <w:rtl w:val="0"/>
        </w:rPr>
        <w:t xml:space="preserve">6702R026 Česko-německá studia</w:t>
      </w:r>
      <w:r w:rsidDel="00000000" w:rsidR="00000000" w:rsidRPr="00000000">
        <w:rPr>
          <w:rtl w:val="0"/>
        </w:rPr>
        <w:t xml:space="preserve"> kteří absolvovali v </w:t>
      </w:r>
      <w:r w:rsidDel="00000000" w:rsidR="00000000" w:rsidRPr="00000000">
        <w:rPr>
          <w:b w:val="1"/>
          <w:rtl w:val="0"/>
        </w:rPr>
        <w:t xml:space="preserve">akademickém roce 2017/2018</w:t>
      </w:r>
      <w:r w:rsidDel="00000000" w:rsidR="00000000" w:rsidRPr="00000000">
        <w:rPr>
          <w:rtl w:val="0"/>
        </w:rPr>
        <w:t xml:space="preserve"> a hlásí se ke studiu na rok 2018/2019, může děkan na základě jejich žádosti prominout přijímací zkoušku, jestliže během bakalářského studia </w:t>
      </w:r>
      <w:r w:rsidDel="00000000" w:rsidR="00000000" w:rsidRPr="00000000">
        <w:rPr>
          <w:b w:val="1"/>
          <w:rtl w:val="0"/>
        </w:rPr>
        <w:t xml:space="preserve">dosáhli průměrného prospěchu do 1,50</w:t>
      </w:r>
      <w:r w:rsidDel="00000000" w:rsidR="00000000" w:rsidRPr="00000000">
        <w:rPr>
          <w:rtl w:val="0"/>
        </w:rPr>
        <w:t xml:space="preserve"> včetně, bakalářskou zkoušku složili </w:t>
      </w:r>
      <w:r w:rsidDel="00000000" w:rsidR="00000000" w:rsidRPr="00000000">
        <w:rPr>
          <w:b w:val="1"/>
          <w:rtl w:val="0"/>
        </w:rPr>
        <w:t xml:space="preserve">v prvním termínu</w:t>
      </w:r>
      <w:r w:rsidDel="00000000" w:rsidR="00000000" w:rsidRPr="00000000">
        <w:rPr>
          <w:rtl w:val="0"/>
        </w:rPr>
        <w:t xml:space="preserve">, na který se přihlásili, a dosáhli při ní </w:t>
      </w:r>
      <w:r w:rsidDel="00000000" w:rsidR="00000000" w:rsidRPr="00000000">
        <w:rPr>
          <w:b w:val="1"/>
          <w:rtl w:val="0"/>
        </w:rPr>
        <w:t xml:space="preserve">prospěchu do 1,50 včetně</w:t>
      </w:r>
      <w:r w:rsidDel="00000000" w:rsidR="00000000" w:rsidRPr="00000000">
        <w:rPr>
          <w:rtl w:val="0"/>
        </w:rPr>
        <w:t xml:space="preserve">, přičemž žádná z částí bakalářské zkoušky </w:t>
      </w:r>
      <w:r w:rsidDel="00000000" w:rsidR="00000000" w:rsidRPr="00000000">
        <w:rPr>
          <w:b w:val="1"/>
          <w:rtl w:val="0"/>
        </w:rPr>
        <w:t xml:space="preserve">nebyla hodnocena stupněm dobře</w:t>
      </w:r>
      <w:r w:rsidDel="00000000" w:rsidR="00000000" w:rsidRPr="00000000">
        <w:rPr>
          <w:rtl w:val="0"/>
        </w:rPr>
        <w:t xml:space="preserve">. Na základě žádosti, která musí být součástí přihlášky ke studiu, přijme děkan bez přijímací zkoušky ke studiu uchazeče, který by byl v akademickém roce 2017/2018 přijat, pokud by v období pro ověřování podmínek k přijetí doložil požadované vysokoškolské vzdělání. V takovém případě nemohl uchazeč včas doložit vysokoškolské vzdělání proto, že je absolvoval až po skončení období pro ověřování podmínek k přijetí. Výše uvedený postup je možné uplatnit pouze jednou.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gecqo4kwl43m" w:id="8"/>
      <w:bookmarkEnd w:id="8"/>
      <w:r w:rsidDel="00000000" w:rsidR="00000000" w:rsidRPr="00000000">
        <w:rPr>
          <w:b w:val="1"/>
          <w:color w:val="000000"/>
          <w:sz w:val="26"/>
          <w:szCs w:val="26"/>
          <w:rtl w:val="0"/>
        </w:rPr>
        <w:t xml:space="preserve">N6703  Sociologie - Sociologie (prezenční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47</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77</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pPr>
      <w:r w:rsidDel="00000000" w:rsidR="00000000" w:rsidRPr="00000000">
        <w:rPr>
          <w:b w:val="1"/>
          <w:rtl w:val="0"/>
        </w:rPr>
        <w:t xml:space="preserve">Poznámka: </w:t>
      </w:r>
      <w:r w:rsidDel="00000000" w:rsidR="00000000" w:rsidRPr="00000000">
        <w:rPr>
          <w:rtl w:val="0"/>
        </w:rPr>
        <w:t xml:space="preserve">Den otevřených dveří na Institutu sociologických studií (ISS, U Kříže 8/661, Praha 5 – Jinonice) se koná 16. 1. 2017 od 14:00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contextualSpacing w:val="0"/>
        <w:rPr/>
      </w:pPr>
      <w:r w:rsidDel="00000000" w:rsidR="00000000" w:rsidRPr="00000000">
        <w:rPr>
          <w:rtl w:val="0"/>
        </w:rPr>
        <w:t xml:space="preserve">Magisterské studium sociologie dále rozvíjí znalosti absolventů a absolventek bakalářských programů společenskovědních oborů s cílem formovat jejich dobře uplatnitelný profesní profil. Na konci studia budou schopni využívat současné teoretické i metodologické přístupy sociologie resp. sociální antropologie, identifikovat a řešit otázky, které rychle se měnící společnost klade; slovem, budou mít vyspělé analytické kompetence a myšlení. Nebude proto pro ně nejmenší problém nalézt uplatnění v perspektivních pozicích nejen v oblastech spojených se sociálním výzkumem, ale také v soukromém sektoru a veřejné správě nebo rozjet vlastní „start-up“.  Na začátku studia si studenti podle svého zájmu a zaměření volí některou ze tří specializací:</w:t>
      </w:r>
    </w:p>
    <w:p w:rsidR="00000000" w:rsidDel="00000000" w:rsidP="00000000" w:rsidRDefault="00000000" w:rsidRPr="00000000">
      <w:pPr>
        <w:numPr>
          <w:ilvl w:val="0"/>
          <w:numId w:val="13"/>
        </w:numPr>
        <w:pBdr/>
        <w:ind w:left="720" w:hanging="360"/>
        <w:contextualSpacing w:val="1"/>
        <w:rPr>
          <w:u w:val="none"/>
        </w:rPr>
      </w:pPr>
      <w:r w:rsidDel="00000000" w:rsidR="00000000" w:rsidRPr="00000000">
        <w:rPr>
          <w:rtl w:val="0"/>
        </w:rPr>
        <w:t xml:space="preserve"> Aplikovaný sociologický výzkum a jeho metodologie</w:t>
      </w:r>
    </w:p>
    <w:p w:rsidR="00000000" w:rsidDel="00000000" w:rsidP="00000000" w:rsidRDefault="00000000" w:rsidRPr="00000000">
      <w:pPr>
        <w:numPr>
          <w:ilvl w:val="0"/>
          <w:numId w:val="13"/>
        </w:numPr>
        <w:pBdr/>
        <w:ind w:left="720" w:hanging="360"/>
        <w:contextualSpacing w:val="1"/>
        <w:rPr>
          <w:u w:val="none"/>
        </w:rPr>
      </w:pPr>
      <w:r w:rsidDel="00000000" w:rsidR="00000000" w:rsidRPr="00000000">
        <w:rPr>
          <w:rtl w:val="0"/>
        </w:rPr>
        <w:t xml:space="preserve"> Sociální antropologie a kvalitativní výzkum</w:t>
      </w:r>
    </w:p>
    <w:p w:rsidR="00000000" w:rsidDel="00000000" w:rsidP="00000000" w:rsidRDefault="00000000" w:rsidRPr="00000000">
      <w:pPr>
        <w:numPr>
          <w:ilvl w:val="0"/>
          <w:numId w:val="13"/>
        </w:numPr>
        <w:pBdr/>
        <w:ind w:left="720" w:hanging="360"/>
        <w:contextualSpacing w:val="1"/>
        <w:rPr>
          <w:u w:val="none"/>
        </w:rPr>
      </w:pPr>
      <w:r w:rsidDel="00000000" w:rsidR="00000000" w:rsidRPr="00000000">
        <w:rPr>
          <w:rtl w:val="0"/>
        </w:rPr>
        <w:t xml:space="preserve"> Sociologie, veřejnost a politika.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b w:val="1"/>
        </w:rPr>
      </w:pPr>
      <w:r w:rsidDel="00000000" w:rsidR="00000000" w:rsidRPr="00000000">
        <w:rPr>
          <w:b w:val="1"/>
          <w:rtl w:val="0"/>
        </w:rPr>
        <w:t xml:space="preserve">Přijímací zkouška je  dvoukolová</w:t>
      </w:r>
    </w:p>
    <w:p w:rsidR="00000000" w:rsidDel="00000000" w:rsidP="00000000" w:rsidRDefault="00000000" w:rsidRPr="00000000">
      <w:pPr>
        <w:pBdr/>
        <w:contextualSpacing w:val="0"/>
        <w:rPr>
          <w:u w:val="single"/>
        </w:rPr>
      </w:pPr>
      <w:r w:rsidDel="00000000" w:rsidR="00000000" w:rsidRPr="00000000">
        <w:rPr>
          <w:u w:val="single"/>
          <w:rtl w:val="0"/>
        </w:rPr>
        <w:t xml:space="preserve">První kolo:</w:t>
      </w:r>
    </w:p>
    <w:p w:rsidR="00000000" w:rsidDel="00000000" w:rsidP="00000000" w:rsidRDefault="00000000" w:rsidRPr="00000000">
      <w:pPr>
        <w:pBdr/>
        <w:contextualSpacing w:val="0"/>
        <w:rPr/>
      </w:pPr>
      <w:r w:rsidDel="00000000" w:rsidR="00000000" w:rsidRPr="00000000">
        <w:rPr>
          <w:rtl w:val="0"/>
        </w:rPr>
        <w:t xml:space="preserve">1. test z anglického jazyka (viz dále „Požadavky k přijímacím zkouškám z jazyků na rok 2018/2019“) - max.30 bodů</w:t>
      </w:r>
    </w:p>
    <w:p w:rsidR="00000000" w:rsidDel="00000000" w:rsidP="00000000" w:rsidRDefault="00000000" w:rsidRPr="00000000">
      <w:pPr>
        <w:pBdr/>
        <w:contextualSpacing w:val="0"/>
        <w:rPr/>
      </w:pPr>
      <w:r w:rsidDel="00000000" w:rsidR="00000000" w:rsidRPr="00000000">
        <w:rPr>
          <w:rtl w:val="0"/>
        </w:rPr>
        <w:t xml:space="preserve">2. sociologický komentář k zadanému problému – max. 40 bodů</w:t>
      </w:r>
    </w:p>
    <w:p w:rsidR="00000000" w:rsidDel="00000000" w:rsidP="00000000" w:rsidRDefault="00000000" w:rsidRPr="00000000">
      <w:pPr>
        <w:pBdr/>
        <w:contextualSpacing w:val="0"/>
        <w:rPr/>
      </w:pPr>
      <w:r w:rsidDel="00000000" w:rsidR="00000000" w:rsidRPr="00000000">
        <w:rPr>
          <w:rtl w:val="0"/>
        </w:rPr>
        <w:t xml:space="preserve">3. interpretace odborného textu nebo statistické tabulky (uchazeč si volí jednu z variant) – max. 30 bodů</w:t>
      </w:r>
    </w:p>
    <w:p w:rsidR="00000000" w:rsidDel="00000000" w:rsidP="00000000" w:rsidRDefault="00000000" w:rsidRPr="00000000">
      <w:pPr>
        <w:pBdr/>
        <w:contextualSpacing w:val="0"/>
        <w:rPr>
          <w:b w:val="1"/>
        </w:rPr>
      </w:pPr>
      <w:r w:rsidDel="00000000" w:rsidR="00000000" w:rsidRPr="00000000">
        <w:rPr>
          <w:b w:val="1"/>
          <w:rtl w:val="0"/>
        </w:rPr>
        <w:t xml:space="preserve">Hranici pro postup do druhého kola stanoví děkan na základě výsledků prvního kola přijímacího řízení.</w:t>
      </w:r>
    </w:p>
    <w:p w:rsidR="00000000" w:rsidDel="00000000" w:rsidP="00000000" w:rsidRDefault="00000000" w:rsidRPr="00000000">
      <w:pPr>
        <w:pBdr/>
        <w:contextualSpacing w:val="0"/>
        <w:rPr>
          <w:u w:val="single"/>
        </w:rPr>
      </w:pPr>
      <w:r w:rsidDel="00000000" w:rsidR="00000000" w:rsidRPr="00000000">
        <w:rPr>
          <w:u w:val="single"/>
          <w:rtl w:val="0"/>
        </w:rPr>
        <w:t xml:space="preserve">Druhé kolo:</w:t>
      </w:r>
    </w:p>
    <w:p w:rsidR="00000000" w:rsidDel="00000000" w:rsidP="00000000" w:rsidRDefault="00000000" w:rsidRPr="00000000">
      <w:pPr>
        <w:pBdr/>
        <w:contextualSpacing w:val="0"/>
        <w:rPr/>
      </w:pPr>
      <w:r w:rsidDel="00000000" w:rsidR="00000000" w:rsidRPr="00000000">
        <w:rPr>
          <w:rtl w:val="0"/>
        </w:rPr>
        <w:t xml:space="preserve">1.      prezentace a diskuze bakalářské práce uchazeče (případně projektu, pokud bak. práce není v době zkoušky hotová) – max. 40 bodů</w:t>
      </w:r>
    </w:p>
    <w:p w:rsidR="00000000" w:rsidDel="00000000" w:rsidP="00000000" w:rsidRDefault="00000000" w:rsidRPr="00000000">
      <w:pPr>
        <w:pBdr/>
        <w:contextualSpacing w:val="0"/>
        <w:rPr/>
      </w:pPr>
      <w:r w:rsidDel="00000000" w:rsidR="00000000" w:rsidRPr="00000000">
        <w:rPr>
          <w:rtl w:val="0"/>
        </w:rPr>
        <w:t xml:space="preserve">2.  </w:t>
        <w:tab/>
        <w:t xml:space="preserve">motivace ke studiu vycházející z uchazečem předloženého seznamu  přečtené odborné literatury -  max. 20 bodů</w:t>
      </w:r>
    </w:p>
    <w:p w:rsidR="00000000" w:rsidDel="00000000" w:rsidP="00000000" w:rsidRDefault="00000000" w:rsidRPr="00000000">
      <w:pPr>
        <w:pBdr/>
        <w:contextualSpacing w:val="0"/>
        <w:rPr>
          <w:color w:val="1155cc"/>
          <w:u w:val="single"/>
        </w:rPr>
      </w:pPr>
      <w:r w:rsidDel="00000000" w:rsidR="00000000" w:rsidRPr="00000000">
        <w:rPr>
          <w:rtl w:val="0"/>
        </w:rPr>
        <w:t xml:space="preserve">Bližší informace na Institutu sociologických studií  U Kříže 8/661,  Praha 5 – Jinonice,</w:t>
      </w:r>
      <w:hyperlink r:id="rId32">
        <w:r w:rsidDel="00000000" w:rsidR="00000000" w:rsidRPr="00000000">
          <w:rPr>
            <w:rtl w:val="0"/>
          </w:rPr>
          <w:t xml:space="preserve"> </w:t>
        </w:r>
      </w:hyperlink>
      <w:hyperlink r:id="rId33">
        <w:r w:rsidDel="00000000" w:rsidR="00000000" w:rsidRPr="00000000">
          <w:rPr>
            <w:color w:val="1155cc"/>
            <w:u w:val="single"/>
            <w:rtl w:val="0"/>
          </w:rPr>
          <w:t xml:space="preserve">http://iss.fsv.cuni.cz</w:t>
        </w:r>
      </w:hyperlink>
    </w:p>
    <w:p w:rsidR="00000000" w:rsidDel="00000000" w:rsidP="00000000" w:rsidRDefault="00000000" w:rsidRPr="00000000">
      <w:pPr>
        <w:pBdr/>
        <w:contextualSpacing w:val="0"/>
        <w:rPr>
          <w:color w:val="1155cc"/>
          <w:u w:val="single"/>
        </w:rPr>
      </w:pPr>
      <w:hyperlink r:id="rId34">
        <w:r w:rsidDel="00000000" w:rsidR="00000000" w:rsidRPr="00000000">
          <w:rPr>
            <w:rtl w:val="0"/>
          </w:rPr>
        </w:r>
      </w:hyperlink>
    </w:p>
    <w:p w:rsidR="00000000" w:rsidDel="00000000" w:rsidP="00000000" w:rsidRDefault="00000000" w:rsidRPr="00000000">
      <w:pPr>
        <w:pBdr/>
        <w:contextualSpacing w:val="0"/>
        <w:rPr>
          <w:color w:val="1155cc"/>
          <w:u w:val="single"/>
        </w:rPr>
      </w:pPr>
      <w:hyperlink r:id="rId35">
        <w:r w:rsidDel="00000000" w:rsidR="00000000" w:rsidRPr="00000000">
          <w:rPr>
            <w:rtl w:val="0"/>
          </w:rPr>
        </w:r>
      </w:hyperlink>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rPr/>
      </w:pPr>
      <w:r w:rsidDel="00000000" w:rsidR="00000000" w:rsidRPr="00000000">
        <w:rPr>
          <w:rtl w:val="0"/>
        </w:rPr>
        <w:t xml:space="preserve">Studium je navrženo tak, aby absolventům poskytlo jak teoreticko-metodologickou průpravu na nejvyšší úrovni v ČR, tak je připravilo na uplatnění v praxi. Proto jsou ve výuce zařazeny kurzy teoretické, metodologické i praktické, včetně stáží a výzkumných kolokvií. Přípravu na budoucí povolání posiluje i častá seminární forma výuky, ve které se studenti zdokonalují v prezentaci, diskuzi a obhajobě nabytých znalostí i vlastní argumentace. </w:t>
        <w:br w:type="textWrapping"/>
        <w:t xml:space="preserve">Naši absolventi nacházejí uplatnění všude tam, kde se oceňuje schopnost analytického myšlení opřeného o znalosti současných společenskovědních přístupů, tj. ve výzkumných agenturách a výzkumných odděleních firem, v akademické sféře (vysokých školách, Akademii věd) a ve státním a neziskovém sektoru. Na ukázku uvádíme několik konkrétních příkladů uplatnění našich absolventů a absolventek:</w:t>
        <w:br w:type="textWrapping"/>
      </w:r>
      <w:r w:rsidDel="00000000" w:rsidR="00000000" w:rsidRPr="00000000">
        <w:rPr>
          <w:i w:val="1"/>
          <w:rtl w:val="0"/>
        </w:rPr>
        <w:t xml:space="preserve">Analytici, konzultanti a marketéři v soukromém sektoru</w:t>
      </w:r>
      <w:r w:rsidDel="00000000" w:rsidR="00000000" w:rsidRPr="00000000">
        <w:rPr>
          <w:rtl w:val="0"/>
        </w:rPr>
        <w:t xml:space="preserve"> (Ipsos, Millward Brown, Median, Plzeňský Prazdroj, NMS, Newton Media, MindShare, Vodafone, O2, Manpower, Nestlé, Liftago, IKEA…)</w:t>
        <w:br w:type="textWrapping"/>
      </w:r>
      <w:r w:rsidDel="00000000" w:rsidR="00000000" w:rsidRPr="00000000">
        <w:rPr>
          <w:i w:val="1"/>
          <w:rtl w:val="0"/>
        </w:rPr>
        <w:t xml:space="preserve">Akademičtí pracovníci</w:t>
      </w:r>
      <w:r w:rsidDel="00000000" w:rsidR="00000000" w:rsidRPr="00000000">
        <w:rPr>
          <w:rtl w:val="0"/>
        </w:rPr>
        <w:t xml:space="preserve"> (Sociologický ústav AV ČR, Filosofický ústav AV ČR, Národní ústav duševního zdraví, Český statistický úřad, FHS UK, HTF UK, FSS MU, FF OU...)</w:t>
        <w:br w:type="textWrapping"/>
      </w:r>
      <w:r w:rsidDel="00000000" w:rsidR="00000000" w:rsidRPr="00000000">
        <w:rPr>
          <w:i w:val="1"/>
          <w:rtl w:val="0"/>
        </w:rPr>
        <w:t xml:space="preserve">Specialisté a projektoví manažeři ve státní správě a v neziskových organizacích</w:t>
      </w:r>
      <w:r w:rsidDel="00000000" w:rsidR="00000000" w:rsidRPr="00000000">
        <w:rPr>
          <w:rtl w:val="0"/>
        </w:rPr>
        <w:t xml:space="preserve"> (ESF, Platforma pro sociální bydlení, MPSV, Česká centra, Česká školní inspekce...)</w:t>
        <w:br w:type="textWrapp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b w:val="1"/>
        </w:rPr>
      </w:pPr>
      <w:r w:rsidDel="00000000" w:rsidR="00000000" w:rsidRPr="00000000">
        <w:rPr>
          <w:b w:val="1"/>
          <w:rtl w:val="0"/>
        </w:rPr>
        <w:t xml:space="preserve">Ukončené vysokoškolské vzdělání. Přijati jsou uchazeci s nejvyšším dosaženým počtem bodů. Bodovou hranici pro přijetí určí děkan.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C) Podmínky pro přijetí do navazujícího magisterského studia pro akademický rok 2018/2019 s upuštěním od přijímací zkoušky</w:t>
      </w:r>
    </w:p>
    <w:p w:rsidR="00000000" w:rsidDel="00000000" w:rsidP="00000000" w:rsidRDefault="00000000" w:rsidRPr="00000000">
      <w:pPr>
        <w:pBdr/>
        <w:contextualSpacing w:val="0"/>
        <w:rPr/>
      </w:pPr>
      <w:r w:rsidDel="00000000" w:rsidR="00000000" w:rsidRPr="00000000">
        <w:rPr>
          <w:rtl w:val="0"/>
        </w:rPr>
        <w:t xml:space="preserve">Absolventy bakalářského studia, kteří </w:t>
      </w:r>
      <w:r w:rsidDel="00000000" w:rsidR="00000000" w:rsidRPr="00000000">
        <w:rPr>
          <w:b w:val="1"/>
          <w:rtl w:val="0"/>
        </w:rPr>
        <w:t xml:space="preserve">ukončili bakalářské studium v roce 2017/2018 na FSV UK</w:t>
      </w:r>
      <w:r w:rsidDel="00000000" w:rsidR="00000000" w:rsidRPr="00000000">
        <w:rPr>
          <w:rtl w:val="0"/>
        </w:rPr>
        <w:t xml:space="preserve"> a hlásí se ke studiu na rok 2018/2019 na navazující magisterské studium v rámci studijního programu, v němž absolvovali bakalářské studium, může děkan UK FSV </w:t>
      </w:r>
      <w:r w:rsidDel="00000000" w:rsidR="00000000" w:rsidRPr="00000000">
        <w:rPr>
          <w:b w:val="1"/>
          <w:rtl w:val="0"/>
        </w:rPr>
        <w:t xml:space="preserve">na základě jejich žádosti</w:t>
      </w:r>
      <w:r w:rsidDel="00000000" w:rsidR="00000000" w:rsidRPr="00000000">
        <w:rPr>
          <w:rtl w:val="0"/>
        </w:rPr>
        <w:t xml:space="preserve"> přijmout do příslušných navazujících magisterských studijních oborů bez přijímací zkoušky, </w:t>
      </w:r>
      <w:r w:rsidDel="00000000" w:rsidR="00000000" w:rsidRPr="00000000">
        <w:rPr>
          <w:b w:val="1"/>
          <w:rtl w:val="0"/>
        </w:rPr>
        <w:t xml:space="preserve">pokud splnili následující podmínky</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Absolventům bakalářského </w:t>
      </w:r>
      <w:r w:rsidDel="00000000" w:rsidR="00000000" w:rsidRPr="00000000">
        <w:rPr>
          <w:b w:val="1"/>
          <w:rtl w:val="0"/>
        </w:rPr>
        <w:t xml:space="preserve">studijního oboru 6703R006 Sociologie a sociální politika nebo 6703R012 Sociologie a sociální antropologie</w:t>
      </w:r>
      <w:r w:rsidDel="00000000" w:rsidR="00000000" w:rsidRPr="00000000">
        <w:rPr>
          <w:rtl w:val="0"/>
        </w:rPr>
        <w:t xml:space="preserve">, kteří absolvovali </w:t>
      </w:r>
      <w:r w:rsidDel="00000000" w:rsidR="00000000" w:rsidRPr="00000000">
        <w:rPr>
          <w:b w:val="1"/>
          <w:rtl w:val="0"/>
        </w:rPr>
        <w:t xml:space="preserve">v akademickém roce 2017/2018</w:t>
      </w:r>
      <w:r w:rsidDel="00000000" w:rsidR="00000000" w:rsidRPr="00000000">
        <w:rPr>
          <w:rtl w:val="0"/>
        </w:rPr>
        <w:t xml:space="preserve"> a hlásí se ke studiu na rok 2018/2019, může děkan na základě jejich žádosti prominout přijímací zkoušku, jestliže složili bakalářskou zkoušku </w:t>
      </w:r>
      <w:r w:rsidDel="00000000" w:rsidR="00000000" w:rsidRPr="00000000">
        <w:rPr>
          <w:b w:val="1"/>
          <w:rtl w:val="0"/>
        </w:rPr>
        <w:t xml:space="preserve">v prvním termínu</w:t>
      </w:r>
      <w:r w:rsidDel="00000000" w:rsidR="00000000" w:rsidRPr="00000000">
        <w:rPr>
          <w:rtl w:val="0"/>
        </w:rPr>
        <w:t xml:space="preserve">, na který se přihlásili a </w:t>
      </w:r>
      <w:r w:rsidDel="00000000" w:rsidR="00000000" w:rsidRPr="00000000">
        <w:rPr>
          <w:b w:val="1"/>
          <w:rtl w:val="0"/>
        </w:rPr>
        <w:t xml:space="preserve">dosáhli u ní prospěchu do 2,0 včetně</w:t>
      </w:r>
      <w:r w:rsidDel="00000000" w:rsidR="00000000" w:rsidRPr="00000000">
        <w:rPr>
          <w:rtl w:val="0"/>
        </w:rPr>
        <w:t xml:space="preserve">. Na základě žádosti, která musí být součástí přihlášky ke studiu, přijme děkan bez přijímací zkoušky ke studiu uchazeče, který by byl v akademickém roce 2017/2018 přijat, pokud by v období pro ověřování podmínek k přijetí doložil požadované vysokoškolské vzdělání. V takovém případě nemohl uchazeč včas doložit vysokoškolské vzdělání proto, že je absolvoval až po skončení období pro ověřování podmínek k přijetí. Výše uvedený postup je možné uplatnit pouze jednou.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hf8jqtgr81oo" w:id="9"/>
      <w:bookmarkEnd w:id="9"/>
      <w:r w:rsidDel="00000000" w:rsidR="00000000" w:rsidRPr="00000000">
        <w:rPr>
          <w:b w:val="1"/>
          <w:color w:val="000000"/>
          <w:sz w:val="26"/>
          <w:szCs w:val="26"/>
          <w:rtl w:val="0"/>
        </w:rPr>
        <w:t xml:space="preserve">N6703  Sociologie - Veřejná a sociální politika (prezenční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35</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72</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pPr>
      <w:r w:rsidDel="00000000" w:rsidR="00000000" w:rsidRPr="00000000">
        <w:rPr>
          <w:b w:val="1"/>
          <w:rtl w:val="0"/>
        </w:rPr>
        <w:t xml:space="preserve">Poznámka: </w:t>
      </w:r>
      <w:r w:rsidDel="00000000" w:rsidR="00000000" w:rsidRPr="00000000">
        <w:rPr>
          <w:rtl w:val="0"/>
        </w:rPr>
        <w:t xml:space="preserve">Den otevřených dveří na Institutu sociologických studií (ISS, U Kříže 8/661, Praha 5 – Jinonice) se koná 16. 1. 2017 od 14:00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contextualSpacing w:val="0"/>
        <w:rPr/>
      </w:pPr>
      <w:r w:rsidDel="00000000" w:rsidR="00000000" w:rsidRPr="00000000">
        <w:rPr>
          <w:rtl w:val="0"/>
        </w:rPr>
        <w:t xml:space="preserve">Studenti tohoto nového, dynamicky se rozvíjejícího oboru s významnými přesahy do společenské praxe jsou vedeni k samostatné práci i práci v týmech při řešení problémů a při zpracování různých zadání. Prohlubují se jejich teoretické i metodologické kompetence, schopnosti kritické reflexe odborné literatury a sociální reality se zaměřením na identifikaci a analýzu veřejně politických problémů a chování aktérů v daných institucionálních rámcích, s vyústěním do analýz a návrhů diferencovaných veřejných a sociálních politik. Jsou podporovány praxe studentů ve vybraných organizacích veřejného i občanského sektoru, studijní pobyty a stáže v zahraničí. Výuka probíhá v návaznosti na empirické výzkumy a poradenské aktivity, realizované katedrou veřejné a sociální politiky při Institutu sociologických studií a Centrem pro sociální a ekonomické strategie UK FSV.</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b w:val="1"/>
        </w:rPr>
      </w:pPr>
      <w:r w:rsidDel="00000000" w:rsidR="00000000" w:rsidRPr="00000000">
        <w:rPr>
          <w:b w:val="1"/>
          <w:rtl w:val="0"/>
        </w:rPr>
        <w:t xml:space="preserve">Přijímací zkouška je dvoukolová</w:t>
      </w:r>
    </w:p>
    <w:p w:rsidR="00000000" w:rsidDel="00000000" w:rsidP="00000000" w:rsidRDefault="00000000" w:rsidRPr="00000000">
      <w:pPr>
        <w:pBdr/>
        <w:contextualSpacing w:val="0"/>
        <w:rPr>
          <w:b w:val="1"/>
        </w:rPr>
      </w:pPr>
      <w:r w:rsidDel="00000000" w:rsidR="00000000" w:rsidRPr="00000000">
        <w:rPr>
          <w:u w:val="single"/>
          <w:rtl w:val="0"/>
        </w:rPr>
        <w:t xml:space="preserve">První kolo</w:t>
      </w:r>
      <w:r w:rsidDel="00000000" w:rsidR="00000000" w:rsidRPr="00000000">
        <w:rPr>
          <w:b w:val="1"/>
          <w:rtl w:val="0"/>
        </w:rPr>
        <w:t xml:space="preserve">:</w:t>
      </w:r>
    </w:p>
    <w:p w:rsidR="00000000" w:rsidDel="00000000" w:rsidP="00000000" w:rsidRDefault="00000000" w:rsidRPr="00000000">
      <w:pPr>
        <w:pBdr/>
        <w:contextualSpacing w:val="0"/>
        <w:rPr/>
      </w:pPr>
      <w:r w:rsidDel="00000000" w:rsidR="00000000" w:rsidRPr="00000000">
        <w:rPr>
          <w:rtl w:val="0"/>
        </w:rPr>
        <w:t xml:space="preserve">1. test z anglického jazyka (viz dále „Požadavky k přijímacím zkouškám z jazyků na rok 2018/2019“), (zkoušku z jiného cizího jazyka je možno povolit s tím, že si uchazeč, bude-li přijat, doplní znalost jazyka a složí zkoušku v průběhu studia. O povolení je třeba žádat vedoucího katedry Veřejné a sociální politiky současně s podáním přihlášky ke studiu) – max. 30 bodů</w:t>
      </w:r>
    </w:p>
    <w:p w:rsidR="00000000" w:rsidDel="00000000" w:rsidP="00000000" w:rsidRDefault="00000000" w:rsidRPr="00000000">
      <w:pPr>
        <w:pBdr/>
        <w:contextualSpacing w:val="0"/>
        <w:rPr/>
      </w:pPr>
      <w:r w:rsidDel="00000000" w:rsidR="00000000" w:rsidRPr="00000000">
        <w:rPr>
          <w:rtl w:val="0"/>
        </w:rPr>
        <w:t xml:space="preserve">2. test obecných znalostí veřejné a sociální politiky – max. 70 bodů</w:t>
      </w:r>
    </w:p>
    <w:p w:rsidR="00000000" w:rsidDel="00000000" w:rsidP="00000000" w:rsidRDefault="00000000" w:rsidRPr="00000000">
      <w:pPr>
        <w:pBdr/>
        <w:contextualSpacing w:val="0"/>
        <w:rPr/>
      </w:pPr>
      <w:r w:rsidDel="00000000" w:rsidR="00000000" w:rsidRPr="00000000">
        <w:rPr>
          <w:b w:val="1"/>
          <w:rtl w:val="0"/>
        </w:rPr>
        <w:t xml:space="preserve">Hranici pro postup do druhého kola stanoví děkan na základě výsledků prvního kola přijímacího řízení</w:t>
      </w:r>
      <w:r w:rsidDel="00000000" w:rsidR="00000000" w:rsidRPr="00000000">
        <w:rPr>
          <w:rtl w:val="0"/>
        </w:rPr>
        <w:t xml:space="preserve">.</w:t>
      </w:r>
    </w:p>
    <w:p w:rsidR="00000000" w:rsidDel="00000000" w:rsidP="00000000" w:rsidRDefault="00000000" w:rsidRPr="00000000">
      <w:pPr>
        <w:pBdr/>
        <w:contextualSpacing w:val="0"/>
        <w:rPr>
          <w:u w:val="single"/>
        </w:rPr>
      </w:pPr>
      <w:r w:rsidDel="00000000" w:rsidR="00000000" w:rsidRPr="00000000">
        <w:rPr>
          <w:u w:val="single"/>
          <w:rtl w:val="0"/>
        </w:rPr>
        <w:t xml:space="preserve">Druhé kolo:</w:t>
      </w:r>
    </w:p>
    <w:p w:rsidR="00000000" w:rsidDel="00000000" w:rsidP="00000000" w:rsidRDefault="00000000" w:rsidRPr="00000000">
      <w:pPr>
        <w:pBdr/>
        <w:contextualSpacing w:val="0"/>
        <w:rPr/>
      </w:pPr>
      <w:r w:rsidDel="00000000" w:rsidR="00000000" w:rsidRPr="00000000">
        <w:rPr>
          <w:rtl w:val="0"/>
        </w:rPr>
        <w:t xml:space="preserve">1. </w:t>
        <w:tab/>
        <w:t xml:space="preserve">motivace ke studiu –</w:t>
      </w:r>
      <w:r w:rsidDel="00000000" w:rsidR="00000000" w:rsidRPr="00000000">
        <w:rPr>
          <w:b w:val="1"/>
          <w:rtl w:val="0"/>
        </w:rPr>
        <w:t xml:space="preserve"> </w:t>
      </w:r>
      <w:r w:rsidDel="00000000" w:rsidR="00000000" w:rsidRPr="00000000">
        <w:rPr>
          <w:rtl w:val="0"/>
        </w:rPr>
        <w:t xml:space="preserve">na základě předloženého seznamu přečtené odborné literatury - max. 20 bodů</w:t>
      </w:r>
    </w:p>
    <w:p w:rsidR="00000000" w:rsidDel="00000000" w:rsidP="00000000" w:rsidRDefault="00000000" w:rsidRPr="00000000">
      <w:pPr>
        <w:pBdr/>
        <w:contextualSpacing w:val="0"/>
        <w:rPr/>
      </w:pPr>
      <w:r w:rsidDel="00000000" w:rsidR="00000000" w:rsidRPr="00000000">
        <w:rPr>
          <w:rtl w:val="0"/>
        </w:rPr>
        <w:t xml:space="preserve">2.     doplňující otázka z předem stanovených témat – 40 bodů</w:t>
      </w:r>
    </w:p>
    <w:p w:rsidR="00000000" w:rsidDel="00000000" w:rsidP="00000000" w:rsidRDefault="00000000" w:rsidRPr="00000000">
      <w:pPr>
        <w:pBdr/>
        <w:contextualSpacing w:val="0"/>
        <w:rPr>
          <w:color w:val="1155cc"/>
          <w:u w:val="single"/>
        </w:rPr>
      </w:pPr>
      <w:r w:rsidDel="00000000" w:rsidR="00000000" w:rsidRPr="00000000">
        <w:rPr>
          <w:rtl w:val="0"/>
        </w:rPr>
        <w:t xml:space="preserve">Bližší informace na Institutu sociologických studií  U Kříže 8/661,  Praha 5 – Jinonice, tel.: 251 080 455,</w:t>
      </w:r>
      <w:hyperlink r:id="rId36">
        <w:r w:rsidDel="00000000" w:rsidR="00000000" w:rsidRPr="00000000">
          <w:rPr>
            <w:color w:val="1155cc"/>
            <w:u w:val="single"/>
            <w:rtl w:val="0"/>
          </w:rPr>
          <w:t xml:space="preserve">http://iss.fsv.cuni.cz</w:t>
        </w:r>
      </w:hyperlink>
    </w:p>
    <w:p w:rsidR="00000000" w:rsidDel="00000000" w:rsidP="00000000" w:rsidRDefault="00000000" w:rsidRPr="00000000">
      <w:pPr>
        <w:pBdr/>
        <w:contextualSpacing w:val="0"/>
        <w:rPr>
          <w:color w:val="1155cc"/>
          <w:u w:val="single"/>
        </w:rPr>
      </w:pPr>
      <w:hyperlink r:id="rId37">
        <w:r w:rsidDel="00000000" w:rsidR="00000000" w:rsidRPr="00000000">
          <w:rPr>
            <w:rtl w:val="0"/>
          </w:rPr>
        </w:r>
      </w:hyperlink>
    </w:p>
    <w:p w:rsidR="00000000" w:rsidDel="00000000" w:rsidP="00000000" w:rsidRDefault="00000000" w:rsidRPr="00000000">
      <w:pPr>
        <w:pBdr/>
        <w:contextualSpacing w:val="0"/>
        <w:rPr>
          <w:color w:val="1155cc"/>
          <w:u w:val="single"/>
        </w:rPr>
      </w:pPr>
      <w:hyperlink r:id="rId38">
        <w:r w:rsidDel="00000000" w:rsidR="00000000" w:rsidRPr="00000000">
          <w:rPr>
            <w:rtl w:val="0"/>
          </w:rPr>
        </w:r>
      </w:hyperlink>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rPr/>
      </w:pPr>
      <w:r w:rsidDel="00000000" w:rsidR="00000000" w:rsidRPr="00000000">
        <w:rPr>
          <w:rtl w:val="0"/>
        </w:rPr>
        <w:t xml:space="preserve">Studium je určeno studentům, kteří hodlají nalézt své profesionální uplatnění ve veřejné správě, v neziskových organizacích i v politice v roli analytiků, konzultantů, pracovníků poskytujících služby, úředníků či profesionálních politiků. Studium je vhodné pro absolventy bakalářského studia všech oborů FSV, pro bakaláře sociálně vědních oborů jiných VŠ a pro absolventy jiných vysokých škol s dokončeným úplným vysokoškolským vzděláním.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Doporučená literatura, model. otázky:</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Okruhy otázek k přijímacímu řízení oboru Veřejná a sociální politika</w:t>
      </w:r>
    </w:p>
    <w:p w:rsidR="00000000" w:rsidDel="00000000" w:rsidP="00000000" w:rsidRDefault="00000000" w:rsidRPr="00000000">
      <w:pPr>
        <w:pBdr/>
        <w:contextualSpacing w:val="0"/>
        <w:rPr>
          <w:b w:val="1"/>
        </w:rPr>
      </w:pPr>
      <w:r w:rsidDel="00000000" w:rsidR="00000000" w:rsidRPr="00000000">
        <w:rPr>
          <w:b w:val="1"/>
          <w:rtl w:val="0"/>
        </w:rPr>
        <w:t xml:space="preserve">A.   Co přivedlo uchazeče(čku) k zájmu o obor Veřejná a sociální politika.</w:t>
      </w:r>
    </w:p>
    <w:p w:rsidR="00000000" w:rsidDel="00000000" w:rsidP="00000000" w:rsidRDefault="00000000" w:rsidRPr="00000000">
      <w:pPr>
        <w:pBdr/>
        <w:contextualSpacing w:val="0"/>
        <w:rPr/>
      </w:pPr>
      <w:r w:rsidDel="00000000" w:rsidR="00000000" w:rsidRPr="00000000">
        <w:rPr>
          <w:rtl w:val="0"/>
        </w:rPr>
        <w:t xml:space="preserve">Uchazeč(ka) před začátkem této části zkoušky předloží seznam jí(m) prostudované literatury.</w:t>
      </w:r>
    </w:p>
    <w:p w:rsidR="00000000" w:rsidDel="00000000" w:rsidP="00000000" w:rsidRDefault="00000000" w:rsidRPr="00000000">
      <w:pPr>
        <w:pBdr/>
        <w:contextualSpacing w:val="0"/>
        <w:rPr>
          <w:b w:val="1"/>
        </w:rPr>
      </w:pPr>
      <w:r w:rsidDel="00000000" w:rsidR="00000000" w:rsidRPr="00000000">
        <w:rPr>
          <w:b w:val="1"/>
          <w:rtl w:val="0"/>
        </w:rPr>
        <w:t xml:space="preserve">B.</w:t>
        <w:tab/>
        <w:t xml:space="preserve">Diskuse o vybraném problému veřejné a sociální politiky:</w:t>
      </w:r>
    </w:p>
    <w:p w:rsidR="00000000" w:rsidDel="00000000" w:rsidP="00000000" w:rsidRDefault="00000000" w:rsidRPr="00000000">
      <w:pPr>
        <w:pBdr/>
        <w:contextualSpacing w:val="0"/>
        <w:rPr/>
      </w:pPr>
      <w:r w:rsidDel="00000000" w:rsidR="00000000" w:rsidRPr="00000000">
        <w:rPr>
          <w:rtl w:val="0"/>
        </w:rPr>
        <w:t xml:space="preserve">·   </w:t>
        <w:tab/>
        <w:t xml:space="preserve">Ústavněprávní a politický systém země</w:t>
      </w:r>
    </w:p>
    <w:p w:rsidR="00000000" w:rsidDel="00000000" w:rsidP="00000000" w:rsidRDefault="00000000" w:rsidRPr="00000000">
      <w:pPr>
        <w:pBdr/>
        <w:contextualSpacing w:val="0"/>
        <w:rPr/>
      </w:pPr>
      <w:r w:rsidDel="00000000" w:rsidR="00000000" w:rsidRPr="00000000">
        <w:rPr>
          <w:rtl w:val="0"/>
        </w:rPr>
        <w:t xml:space="preserve">·   </w:t>
        <w:tab/>
        <w:t xml:space="preserve">Veřejná politika jako vědní disciplína a společenská praxe</w:t>
      </w:r>
    </w:p>
    <w:p w:rsidR="00000000" w:rsidDel="00000000" w:rsidP="00000000" w:rsidRDefault="00000000" w:rsidRPr="00000000">
      <w:pPr>
        <w:pBdr/>
        <w:contextualSpacing w:val="0"/>
        <w:rPr/>
      </w:pPr>
      <w:r w:rsidDel="00000000" w:rsidR="00000000" w:rsidRPr="00000000">
        <w:rPr>
          <w:rtl w:val="0"/>
        </w:rPr>
        <w:t xml:space="preserve">·   </w:t>
        <w:tab/>
        <w:t xml:space="preserve">Sociální problémy, způsoby jejich identifikace a řešení</w:t>
      </w:r>
    </w:p>
    <w:p w:rsidR="00000000" w:rsidDel="00000000" w:rsidP="00000000" w:rsidRDefault="00000000" w:rsidRPr="00000000">
      <w:pPr>
        <w:pBdr/>
        <w:contextualSpacing w:val="0"/>
        <w:rPr/>
      </w:pPr>
      <w:r w:rsidDel="00000000" w:rsidR="00000000" w:rsidRPr="00000000">
        <w:rPr>
          <w:rtl w:val="0"/>
        </w:rPr>
        <w:t xml:space="preserve">·   </w:t>
        <w:tab/>
        <w:t xml:space="preserve">Složky a funkce veřejné správy</w:t>
      </w:r>
    </w:p>
    <w:p w:rsidR="00000000" w:rsidDel="00000000" w:rsidP="00000000" w:rsidRDefault="00000000" w:rsidRPr="00000000">
      <w:pPr>
        <w:pBdr/>
        <w:contextualSpacing w:val="0"/>
        <w:rPr/>
      </w:pPr>
      <w:r w:rsidDel="00000000" w:rsidR="00000000" w:rsidRPr="00000000">
        <w:rPr>
          <w:rtl w:val="0"/>
        </w:rPr>
        <w:t xml:space="preserve">·   </w:t>
        <w:tab/>
        <w:t xml:space="preserve">Sociální stát, jeho prvky a nástroje</w:t>
      </w:r>
    </w:p>
    <w:p w:rsidR="00000000" w:rsidDel="00000000" w:rsidP="00000000" w:rsidRDefault="00000000" w:rsidRPr="00000000">
      <w:pPr>
        <w:pBdr/>
        <w:contextualSpacing w:val="0"/>
        <w:rPr/>
      </w:pPr>
      <w:r w:rsidDel="00000000" w:rsidR="00000000" w:rsidRPr="00000000">
        <w:rPr>
          <w:rtl w:val="0"/>
        </w:rPr>
        <w:t xml:space="preserve">·   </w:t>
        <w:tab/>
        <w:t xml:space="preserve">Vymezení, složky a funkce veřejného sektoru</w:t>
      </w:r>
    </w:p>
    <w:p w:rsidR="00000000" w:rsidDel="00000000" w:rsidP="00000000" w:rsidRDefault="00000000" w:rsidRPr="00000000">
      <w:pPr>
        <w:pBdr/>
        <w:contextualSpacing w:val="0"/>
        <w:rPr/>
      </w:pPr>
      <w:r w:rsidDel="00000000" w:rsidR="00000000" w:rsidRPr="00000000">
        <w:rPr>
          <w:rtl w:val="0"/>
        </w:rPr>
        <w:t xml:space="preserve">·   </w:t>
        <w:tab/>
        <w:t xml:space="preserve">Vymezení, struktura a funkce občanského sektoru</w:t>
      </w:r>
    </w:p>
    <w:p w:rsidR="00000000" w:rsidDel="00000000" w:rsidP="00000000" w:rsidRDefault="00000000" w:rsidRPr="00000000">
      <w:pPr>
        <w:pBdr/>
        <w:contextualSpacing w:val="0"/>
        <w:rPr/>
      </w:pPr>
      <w:r w:rsidDel="00000000" w:rsidR="00000000" w:rsidRPr="00000000">
        <w:rPr>
          <w:rtl w:val="0"/>
        </w:rPr>
        <w:t xml:space="preserve">·   </w:t>
        <w:tab/>
        <w:t xml:space="preserve">Hodnotová ukotvení veřejných a sociálních politik</w:t>
      </w:r>
    </w:p>
    <w:p w:rsidR="00000000" w:rsidDel="00000000" w:rsidP="00000000" w:rsidRDefault="00000000" w:rsidRPr="00000000">
      <w:pPr>
        <w:pBdr/>
        <w:contextualSpacing w:val="0"/>
        <w:rPr/>
      </w:pPr>
      <w:r w:rsidDel="00000000" w:rsidR="00000000" w:rsidRPr="00000000">
        <w:rPr>
          <w:rtl w:val="0"/>
        </w:rPr>
        <w:t xml:space="preserve">·   </w:t>
        <w:tab/>
        <w:t xml:space="preserve">Aktéři a instituce ve veřejné politice</w:t>
      </w:r>
    </w:p>
    <w:p w:rsidR="00000000" w:rsidDel="00000000" w:rsidP="00000000" w:rsidRDefault="00000000" w:rsidRPr="00000000">
      <w:pPr>
        <w:pBdr/>
        <w:contextualSpacing w:val="0"/>
        <w:rPr/>
      </w:pPr>
      <w:r w:rsidDel="00000000" w:rsidR="00000000" w:rsidRPr="00000000">
        <w:rPr>
          <w:rtl w:val="0"/>
        </w:rPr>
        <w:t xml:space="preserve">·   </w:t>
        <w:tab/>
        <w:t xml:space="preserve">Vztah hospodářské a sociální politiky</w:t>
      </w:r>
    </w:p>
    <w:p w:rsidR="00000000" w:rsidDel="00000000" w:rsidP="00000000" w:rsidRDefault="00000000" w:rsidRPr="00000000">
      <w:pPr>
        <w:pBdr/>
        <w:contextualSpacing w:val="0"/>
        <w:rPr/>
      </w:pPr>
      <w:r w:rsidDel="00000000" w:rsidR="00000000" w:rsidRPr="00000000">
        <w:rPr>
          <w:rtl w:val="0"/>
        </w:rPr>
        <w:t xml:space="preserve">·   </w:t>
        <w:tab/>
        <w:t xml:space="preserve">Regulační působení trhu, státu a občanského sektoru ve vzájemných vztazích</w:t>
      </w:r>
    </w:p>
    <w:p w:rsidR="00000000" w:rsidDel="00000000" w:rsidP="00000000" w:rsidRDefault="00000000" w:rsidRPr="00000000">
      <w:pPr>
        <w:pBdr/>
        <w:contextualSpacing w:val="0"/>
        <w:rPr/>
      </w:pPr>
      <w:r w:rsidDel="00000000" w:rsidR="00000000" w:rsidRPr="00000000">
        <w:rPr>
          <w:rtl w:val="0"/>
        </w:rPr>
        <w:t xml:space="preserve">·   </w:t>
        <w:tab/>
        <w:t xml:space="preserve">Veřejné rozpočty jako nástroje veřejné politiky</w:t>
      </w:r>
    </w:p>
    <w:p w:rsidR="00000000" w:rsidDel="00000000" w:rsidP="00000000" w:rsidRDefault="00000000" w:rsidRPr="00000000">
      <w:pPr>
        <w:pBdr/>
        <w:contextualSpacing w:val="0"/>
        <w:rPr/>
      </w:pPr>
      <w:r w:rsidDel="00000000" w:rsidR="00000000" w:rsidRPr="00000000">
        <w:rPr>
          <w:rtl w:val="0"/>
        </w:rPr>
        <w:t xml:space="preserve">·   </w:t>
        <w:tab/>
        <w:t xml:space="preserve">Povaha, příčiny a důsledky korupce</w:t>
      </w:r>
    </w:p>
    <w:p w:rsidR="00000000" w:rsidDel="00000000" w:rsidP="00000000" w:rsidRDefault="00000000" w:rsidRPr="00000000">
      <w:pPr>
        <w:pBdr/>
        <w:contextualSpacing w:val="0"/>
        <w:rPr/>
      </w:pPr>
      <w:r w:rsidDel="00000000" w:rsidR="00000000" w:rsidRPr="00000000">
        <w:rPr>
          <w:rtl w:val="0"/>
        </w:rPr>
        <w:t xml:space="preserve">·   </w:t>
        <w:tab/>
        <w:t xml:space="preserve">Procesy evropské integrace</w:t>
      </w:r>
    </w:p>
    <w:p w:rsidR="00000000" w:rsidDel="00000000" w:rsidP="00000000" w:rsidRDefault="00000000" w:rsidRPr="00000000">
      <w:pPr>
        <w:pBdr/>
        <w:contextualSpacing w:val="0"/>
        <w:rPr/>
      </w:pPr>
      <w:r w:rsidDel="00000000" w:rsidR="00000000" w:rsidRPr="00000000">
        <w:rPr>
          <w:rtl w:val="0"/>
        </w:rPr>
        <w:t xml:space="preserve">·   </w:t>
        <w:tab/>
        <w:t xml:space="preserve">Metody analýzy a tvorby veřejných a sociálních politik</w:t>
      </w:r>
    </w:p>
    <w:p w:rsidR="00000000" w:rsidDel="00000000" w:rsidP="00000000" w:rsidRDefault="00000000" w:rsidRPr="00000000">
      <w:pPr>
        <w:pBdr/>
        <w:contextualSpacing w:val="0"/>
        <w:rPr/>
      </w:pPr>
      <w:r w:rsidDel="00000000" w:rsidR="00000000" w:rsidRPr="00000000">
        <w:rPr>
          <w:rtl w:val="0"/>
        </w:rPr>
        <w:t xml:space="preserve">·   </w:t>
        <w:tab/>
        <w:t xml:space="preserve">Sociální politika v České republice</w:t>
      </w:r>
    </w:p>
    <w:p w:rsidR="00000000" w:rsidDel="00000000" w:rsidP="00000000" w:rsidRDefault="00000000" w:rsidRPr="00000000">
      <w:pPr>
        <w:pBdr/>
        <w:contextualSpacing w:val="0"/>
        <w:rPr/>
      </w:pPr>
      <w:r w:rsidDel="00000000" w:rsidR="00000000" w:rsidRPr="00000000">
        <w:rPr>
          <w:rtl w:val="0"/>
        </w:rPr>
        <w:t xml:space="preserve">·   </w:t>
        <w:tab/>
        <w:t xml:space="preserve">Zdravotní politika v České republice</w:t>
      </w:r>
    </w:p>
    <w:p w:rsidR="00000000" w:rsidDel="00000000" w:rsidP="00000000" w:rsidRDefault="00000000" w:rsidRPr="00000000">
      <w:pPr>
        <w:pBdr/>
        <w:contextualSpacing w:val="0"/>
        <w:rPr/>
      </w:pPr>
      <w:r w:rsidDel="00000000" w:rsidR="00000000" w:rsidRPr="00000000">
        <w:rPr>
          <w:rtl w:val="0"/>
        </w:rPr>
        <w:t xml:space="preserve">·   </w:t>
        <w:tab/>
        <w:t xml:space="preserve">Vzdělávací politika v České republice</w:t>
      </w:r>
    </w:p>
    <w:p w:rsidR="00000000" w:rsidDel="00000000" w:rsidP="00000000" w:rsidRDefault="00000000" w:rsidRPr="00000000">
      <w:pPr>
        <w:pBdr/>
        <w:contextualSpacing w:val="0"/>
        <w:rPr/>
      </w:pPr>
      <w:r w:rsidDel="00000000" w:rsidR="00000000" w:rsidRPr="00000000">
        <w:rPr>
          <w:rtl w:val="0"/>
        </w:rPr>
        <w:t xml:space="preserve">·   </w:t>
        <w:tab/>
        <w:t xml:space="preserve">Rodinná politika v České republice</w:t>
      </w:r>
    </w:p>
    <w:p w:rsidR="00000000" w:rsidDel="00000000" w:rsidP="00000000" w:rsidRDefault="00000000" w:rsidRPr="00000000">
      <w:pPr>
        <w:pBdr/>
        <w:contextualSpacing w:val="0"/>
        <w:rPr/>
      </w:pPr>
      <w:r w:rsidDel="00000000" w:rsidR="00000000" w:rsidRPr="00000000">
        <w:rPr>
          <w:rtl w:val="0"/>
        </w:rPr>
        <w:t xml:space="preserve">·   </w:t>
        <w:tab/>
        <w:t xml:space="preserve">Občanský sektor v České republice</w:t>
      </w:r>
    </w:p>
    <w:p w:rsidR="00000000" w:rsidDel="00000000" w:rsidP="00000000" w:rsidRDefault="00000000" w:rsidRPr="00000000">
      <w:pPr>
        <w:pBdr/>
        <w:contextualSpacing w:val="0"/>
        <w:rPr>
          <w:color w:val="1155cc"/>
          <w:u w:val="single"/>
        </w:rPr>
      </w:pPr>
      <w:hyperlink r:id="rId39">
        <w:r w:rsidDel="00000000" w:rsidR="00000000" w:rsidRPr="00000000">
          <w:rPr>
            <w:color w:val="1155cc"/>
            <w:u w:val="single"/>
            <w:rtl w:val="0"/>
          </w:rPr>
          <w:t xml:space="preserve">http://iss.fsv.cuni.cz/ISS-33-version1-Otazkynovejsi.doc</w:t>
        </w:r>
      </w:hyperlink>
    </w:p>
    <w:p w:rsidR="00000000" w:rsidDel="00000000" w:rsidP="00000000" w:rsidRDefault="00000000" w:rsidRPr="00000000">
      <w:pPr>
        <w:pBdr/>
        <w:contextualSpacing w:val="0"/>
        <w:rPr/>
      </w:pPr>
      <w:r w:rsidDel="00000000" w:rsidR="00000000" w:rsidRPr="00000000">
        <w:rPr>
          <w:rtl w:val="0"/>
        </w:rPr>
        <w:t xml:space="preserve">Bližší informace na Institutu sociologických studií U Kříže 8/661, Praha 5 – Jinonice, tel.: 251 080 455</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b w:val="1"/>
        </w:rPr>
      </w:pPr>
      <w:r w:rsidDel="00000000" w:rsidR="00000000" w:rsidRPr="00000000">
        <w:rPr>
          <w:b w:val="1"/>
          <w:rtl w:val="0"/>
        </w:rPr>
        <w:t xml:space="preserve">Ukončené vysokoškolské vzdělání. Přijati jsou uchazeči s nejvyšším dosaženým celkovým počtem bodů. Bodovou hranici pro přijetí určí děkan.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C) Podmínky pro přijetí do navazujícího magisterského studia pro akademický rok 2018/2019 s upuštěním od přijímací zkoušky</w:t>
      </w:r>
    </w:p>
    <w:p w:rsidR="00000000" w:rsidDel="00000000" w:rsidP="00000000" w:rsidRDefault="00000000" w:rsidRPr="00000000">
      <w:pPr>
        <w:pBdr/>
        <w:contextualSpacing w:val="0"/>
        <w:rPr/>
      </w:pPr>
      <w:r w:rsidDel="00000000" w:rsidR="00000000" w:rsidRPr="00000000">
        <w:rPr>
          <w:rtl w:val="0"/>
        </w:rPr>
        <w:t xml:space="preserve">Absolventy bakalářského studia, kteří </w:t>
      </w:r>
      <w:r w:rsidDel="00000000" w:rsidR="00000000" w:rsidRPr="00000000">
        <w:rPr>
          <w:b w:val="1"/>
          <w:rtl w:val="0"/>
        </w:rPr>
        <w:t xml:space="preserve">ukončili bakalářské studium v roce 2017/2018 na FSV UK</w:t>
      </w:r>
      <w:r w:rsidDel="00000000" w:rsidR="00000000" w:rsidRPr="00000000">
        <w:rPr>
          <w:rtl w:val="0"/>
        </w:rPr>
        <w:t xml:space="preserve"> a hlásí se ke studiu na rok 2018/2019 na navazující magisterské studium v rámci studijního programu, v němž absolvovali bakalářské studium, může děkan UK FSV </w:t>
      </w:r>
      <w:r w:rsidDel="00000000" w:rsidR="00000000" w:rsidRPr="00000000">
        <w:rPr>
          <w:b w:val="1"/>
          <w:rtl w:val="0"/>
        </w:rPr>
        <w:t xml:space="preserve">na základě jejich žádosti</w:t>
      </w:r>
      <w:r w:rsidDel="00000000" w:rsidR="00000000" w:rsidRPr="00000000">
        <w:rPr>
          <w:rtl w:val="0"/>
        </w:rPr>
        <w:t xml:space="preserve"> přijmout do příslušných navazujících magisterských studijních oborů bez přijímací zkoušky, </w:t>
      </w:r>
      <w:r w:rsidDel="00000000" w:rsidR="00000000" w:rsidRPr="00000000">
        <w:rPr>
          <w:b w:val="1"/>
          <w:rtl w:val="0"/>
        </w:rPr>
        <w:t xml:space="preserve">pokud splnili následující podmínky</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Absolventům bakalářského </w:t>
      </w:r>
      <w:r w:rsidDel="00000000" w:rsidR="00000000" w:rsidRPr="00000000">
        <w:rPr>
          <w:b w:val="1"/>
          <w:rtl w:val="0"/>
        </w:rPr>
        <w:t xml:space="preserve">studijního oboru 6703R006 Sociologie a sociální politika nebo 6703R012 Sociologie a sociální antropologie</w:t>
      </w:r>
      <w:r w:rsidDel="00000000" w:rsidR="00000000" w:rsidRPr="00000000">
        <w:rPr>
          <w:rtl w:val="0"/>
        </w:rPr>
        <w:t xml:space="preserve">, kteří absolvovali v </w:t>
      </w:r>
      <w:r w:rsidDel="00000000" w:rsidR="00000000" w:rsidRPr="00000000">
        <w:rPr>
          <w:b w:val="1"/>
          <w:rtl w:val="0"/>
        </w:rPr>
        <w:t xml:space="preserve">akademickém roce 2017/2018</w:t>
      </w:r>
      <w:r w:rsidDel="00000000" w:rsidR="00000000" w:rsidRPr="00000000">
        <w:rPr>
          <w:rtl w:val="0"/>
        </w:rPr>
        <w:t xml:space="preserve"> a hlásí se ke studiu na rok 2018/2019, může děkan na základě jejich žádosti prominout přijímací zkoušku, jestliže složili bakalářskou zkoušku </w:t>
      </w:r>
      <w:r w:rsidDel="00000000" w:rsidR="00000000" w:rsidRPr="00000000">
        <w:rPr>
          <w:b w:val="1"/>
          <w:rtl w:val="0"/>
        </w:rPr>
        <w:t xml:space="preserve">v prvním termínu</w:t>
      </w:r>
      <w:r w:rsidDel="00000000" w:rsidR="00000000" w:rsidRPr="00000000">
        <w:rPr>
          <w:rtl w:val="0"/>
        </w:rPr>
        <w:t xml:space="preserve">, na který se přihlásili a </w:t>
      </w:r>
      <w:r w:rsidDel="00000000" w:rsidR="00000000" w:rsidRPr="00000000">
        <w:rPr>
          <w:b w:val="1"/>
          <w:rtl w:val="0"/>
        </w:rPr>
        <w:t xml:space="preserve">dosáhli u ní prospěchu do 1,70 včetně</w:t>
      </w:r>
      <w:r w:rsidDel="00000000" w:rsidR="00000000" w:rsidRPr="00000000">
        <w:rPr>
          <w:rtl w:val="0"/>
        </w:rPr>
        <w:t xml:space="preserve">. Na základě žádosti, která musí být součástí přihlášky ke studiu, přijme děkan bez přijímací zkoušky ke studiu uchazeče, který by byl v akademickém roce 2017/2018 přijat, pokud by v období pro ověřování podmínek k přijetí doložil požadované vysokoškolské vzdělání. V takovém případě nemohl uchazeč včas doložit vysokoškolské vzdělání proto, že je absolvoval až po skončení období pro ověřování podmínek k přijetí. Výše uvedený postup je možné uplatnit pouze jednou.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k29sb0nha46k" w:id="10"/>
      <w:bookmarkEnd w:id="10"/>
      <w:r w:rsidDel="00000000" w:rsidR="00000000" w:rsidRPr="00000000">
        <w:rPr>
          <w:b w:val="1"/>
          <w:color w:val="000000"/>
          <w:sz w:val="26"/>
          <w:szCs w:val="26"/>
          <w:rtl w:val="0"/>
        </w:rPr>
        <w:t xml:space="preserve">N6703  Sociologie - Veřejná a sociální politika (kombinovaná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48</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96</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pPr>
      <w:r w:rsidDel="00000000" w:rsidR="00000000" w:rsidRPr="00000000">
        <w:rPr>
          <w:b w:val="1"/>
          <w:rtl w:val="0"/>
        </w:rPr>
        <w:t xml:space="preserve">Poznámka: </w:t>
      </w:r>
      <w:r w:rsidDel="00000000" w:rsidR="00000000" w:rsidRPr="00000000">
        <w:rPr>
          <w:rtl w:val="0"/>
        </w:rPr>
        <w:t xml:space="preserve">Den otevřených dveří na Institutu sociologických studií (ISS, U Kříže 8/661, Praha 5 – Jinonice) se koná 16. 1. 2017 od 14:00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contextualSpacing w:val="0"/>
        <w:rPr/>
      </w:pPr>
      <w:r w:rsidDel="00000000" w:rsidR="00000000" w:rsidRPr="00000000">
        <w:rPr>
          <w:rtl w:val="0"/>
        </w:rPr>
        <w:t xml:space="preserve">Studenti tohoto nového, dynamicky se rozvíjejícího oboru s významnými přesahy do společenské praxe jsou vedeni k samostatné práci i práci v týmech při řešení problémů a při zpracování různých zadání. Prohlubují se jejich teoretické i metodologické kompetence, schopnosti kritické reflexe odborné literatury a sociální reality se zaměřením na identifikaci a analýzu veřejně politických problémů a chování aktérů v daných institucionálních rámcích, s vyústěním do analýz a návrhů diferencovaných veřejných a sociálních politik. Jsou podporovány praxe studentů ve vybraných organizacích veřejného i občanského sektoru, studijní pobyty a stáže v zahraničí. Výuka probíhá v návaznosti na empirické výzkumy a poradenské aktivity, realizované katedrou veřejné a sociální politiky při Institutu sociologických studií a Centrem pro sociální a ekonomické strategie UK FSV.</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b w:val="1"/>
        </w:rPr>
      </w:pPr>
      <w:r w:rsidDel="00000000" w:rsidR="00000000" w:rsidRPr="00000000">
        <w:rPr>
          <w:b w:val="1"/>
          <w:rtl w:val="0"/>
        </w:rPr>
        <w:t xml:space="preserve">Přijímací zkoušky dvoukolové</w:t>
      </w:r>
    </w:p>
    <w:p w:rsidR="00000000" w:rsidDel="00000000" w:rsidP="00000000" w:rsidRDefault="00000000" w:rsidRPr="00000000">
      <w:pPr>
        <w:pBdr/>
        <w:contextualSpacing w:val="0"/>
        <w:rPr/>
      </w:pPr>
      <w:r w:rsidDel="00000000" w:rsidR="00000000" w:rsidRPr="00000000">
        <w:rPr>
          <w:u w:val="single"/>
          <w:rtl w:val="0"/>
        </w:rPr>
        <w:t xml:space="preserve">První kolo - písemná část</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1. </w:t>
        <w:tab/>
        <w:t xml:space="preserve">test obecných znalostí z oblasti veřejné a sociální politiky – max. 70 bodů</w:t>
      </w:r>
    </w:p>
    <w:p w:rsidR="00000000" w:rsidDel="00000000" w:rsidP="00000000" w:rsidRDefault="00000000" w:rsidRPr="00000000">
      <w:pPr>
        <w:pBdr/>
        <w:contextualSpacing w:val="0"/>
        <w:rPr/>
      </w:pPr>
      <w:r w:rsidDel="00000000" w:rsidR="00000000" w:rsidRPr="00000000">
        <w:rPr>
          <w:rtl w:val="0"/>
        </w:rPr>
        <w:t xml:space="preserve">2. </w:t>
        <w:tab/>
        <w:t xml:space="preserve">test z anglického jazyka – max. 30 bodů</w:t>
      </w:r>
    </w:p>
    <w:p w:rsidR="00000000" w:rsidDel="00000000" w:rsidP="00000000" w:rsidRDefault="00000000" w:rsidRPr="00000000">
      <w:pPr>
        <w:pBdr/>
        <w:contextualSpacing w:val="0"/>
        <w:rPr>
          <w:b w:val="1"/>
        </w:rPr>
      </w:pPr>
      <w:r w:rsidDel="00000000" w:rsidR="00000000" w:rsidRPr="00000000">
        <w:rPr>
          <w:b w:val="1"/>
          <w:rtl w:val="0"/>
        </w:rPr>
        <w:t xml:space="preserve">Hranici pro postup do druhého kola stanoví děkan na základě výsledků prvního kola přijímacího řízení.</w:t>
      </w:r>
    </w:p>
    <w:p w:rsidR="00000000" w:rsidDel="00000000" w:rsidP="00000000" w:rsidRDefault="00000000" w:rsidRPr="00000000">
      <w:pPr>
        <w:pBdr/>
        <w:contextualSpacing w:val="0"/>
        <w:rPr>
          <w:u w:val="single"/>
        </w:rPr>
      </w:pPr>
      <w:r w:rsidDel="00000000" w:rsidR="00000000" w:rsidRPr="00000000">
        <w:rPr>
          <w:u w:val="single"/>
          <w:rtl w:val="0"/>
        </w:rPr>
        <w:t xml:space="preserve">Druhé kolo - ústní část:</w:t>
      </w:r>
    </w:p>
    <w:p w:rsidR="00000000" w:rsidDel="00000000" w:rsidP="00000000" w:rsidRDefault="00000000" w:rsidRPr="00000000">
      <w:pPr>
        <w:pBdr/>
        <w:contextualSpacing w:val="0"/>
        <w:rPr/>
      </w:pPr>
      <w:r w:rsidDel="00000000" w:rsidR="00000000" w:rsidRPr="00000000">
        <w:rPr>
          <w:rtl w:val="0"/>
        </w:rPr>
        <w:t xml:space="preserve">1.     motivace ke studiu – na základě předloženého seznamu přečtené odborné literatury – max. 20 bodů</w:t>
      </w:r>
    </w:p>
    <w:p w:rsidR="00000000" w:rsidDel="00000000" w:rsidP="00000000" w:rsidRDefault="00000000" w:rsidRPr="00000000">
      <w:pPr>
        <w:pBdr/>
        <w:contextualSpacing w:val="0"/>
        <w:rPr/>
      </w:pPr>
      <w:r w:rsidDel="00000000" w:rsidR="00000000" w:rsidRPr="00000000">
        <w:rPr>
          <w:rtl w:val="0"/>
        </w:rPr>
        <w:t xml:space="preserve">2.     doplňující otázka z předem stanovených témat – max. 40 bodů</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rPr/>
      </w:pPr>
      <w:r w:rsidDel="00000000" w:rsidR="00000000" w:rsidRPr="00000000">
        <w:rPr>
          <w:rtl w:val="0"/>
        </w:rPr>
        <w:t xml:space="preserve">Studium je určeno především pracovníkům ve veřejné správě, v občanském i komerčním sektoru, kteří se zabývají identifikováním a analyzováním sociálních a ekonomických problémů, koncipováním politik směřujících k jejich řešení, případně se i účinně podílejí na realizaci těchto politik samotných. Přitom jejich dosavadní vysokoškolské vzdělání v oborech technických, přírodních, ale i společenských věd jim neposkytuje dostatečnou kvalifikaci pro řešení tohoto zadání na soudobé úrovni poznání - a potřeba získat takovou kvalifikaci často vzniká až s nástupem do příslušných pracovních pozic. Absolventi oboru se posléze lépe uplatní v roli analytiků, manažerů, konzultantů, pracovníků poskytujících specializované poradenské služby, vedoucích úředníků či profesionálních politiků.</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Doporučená literatura, model. otázky:</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Okruhy otázek k přijímacímu řízení oboru Veřejná a sociální politika</w:t>
      </w:r>
    </w:p>
    <w:p w:rsidR="00000000" w:rsidDel="00000000" w:rsidP="00000000" w:rsidRDefault="00000000" w:rsidRPr="00000000">
      <w:pPr>
        <w:pBdr/>
        <w:contextualSpacing w:val="0"/>
        <w:rPr>
          <w:b w:val="1"/>
        </w:rPr>
      </w:pPr>
      <w:r w:rsidDel="00000000" w:rsidR="00000000" w:rsidRPr="00000000">
        <w:rPr>
          <w:b w:val="1"/>
          <w:rtl w:val="0"/>
        </w:rPr>
        <w:t xml:space="preserve">A.   Co přivedlo uchazeče(čku) k zájmu o obor Veřejná a sociální politika.</w:t>
      </w:r>
    </w:p>
    <w:p w:rsidR="00000000" w:rsidDel="00000000" w:rsidP="00000000" w:rsidRDefault="00000000" w:rsidRPr="00000000">
      <w:pPr>
        <w:pBdr/>
        <w:contextualSpacing w:val="0"/>
        <w:rPr/>
      </w:pPr>
      <w:r w:rsidDel="00000000" w:rsidR="00000000" w:rsidRPr="00000000">
        <w:rPr>
          <w:rtl w:val="0"/>
        </w:rPr>
        <w:t xml:space="preserve">Uchazeč(ka) před začátkem této části zkoušky předloží seznam jí(m) prostudované literatury.</w:t>
      </w:r>
    </w:p>
    <w:p w:rsidR="00000000" w:rsidDel="00000000" w:rsidP="00000000" w:rsidRDefault="00000000" w:rsidRPr="00000000">
      <w:pPr>
        <w:pBdr/>
        <w:contextualSpacing w:val="0"/>
        <w:rPr>
          <w:b w:val="1"/>
        </w:rPr>
      </w:pPr>
      <w:r w:rsidDel="00000000" w:rsidR="00000000" w:rsidRPr="00000000">
        <w:rPr>
          <w:b w:val="1"/>
          <w:rtl w:val="0"/>
        </w:rPr>
        <w:t xml:space="preserve">B.</w:t>
        <w:tab/>
        <w:t xml:space="preserve">Diskuse o vybraném problému veřejné a sociální politiky:</w:t>
      </w:r>
    </w:p>
    <w:p w:rsidR="00000000" w:rsidDel="00000000" w:rsidP="00000000" w:rsidRDefault="00000000" w:rsidRPr="00000000">
      <w:pPr>
        <w:pBdr/>
        <w:contextualSpacing w:val="0"/>
        <w:rPr/>
      </w:pPr>
      <w:r w:rsidDel="00000000" w:rsidR="00000000" w:rsidRPr="00000000">
        <w:rPr>
          <w:rtl w:val="0"/>
        </w:rPr>
        <w:t xml:space="preserve">·   </w:t>
        <w:tab/>
        <w:t xml:space="preserve">Ústavněprávní a politický systém země</w:t>
      </w:r>
    </w:p>
    <w:p w:rsidR="00000000" w:rsidDel="00000000" w:rsidP="00000000" w:rsidRDefault="00000000" w:rsidRPr="00000000">
      <w:pPr>
        <w:pBdr/>
        <w:contextualSpacing w:val="0"/>
        <w:rPr/>
      </w:pPr>
      <w:r w:rsidDel="00000000" w:rsidR="00000000" w:rsidRPr="00000000">
        <w:rPr>
          <w:rtl w:val="0"/>
        </w:rPr>
        <w:t xml:space="preserve">·   </w:t>
        <w:tab/>
        <w:t xml:space="preserve">Veřejná politika jako vědní disciplína a společenská praxe</w:t>
      </w:r>
    </w:p>
    <w:p w:rsidR="00000000" w:rsidDel="00000000" w:rsidP="00000000" w:rsidRDefault="00000000" w:rsidRPr="00000000">
      <w:pPr>
        <w:pBdr/>
        <w:contextualSpacing w:val="0"/>
        <w:rPr/>
      </w:pPr>
      <w:r w:rsidDel="00000000" w:rsidR="00000000" w:rsidRPr="00000000">
        <w:rPr>
          <w:rtl w:val="0"/>
        </w:rPr>
        <w:t xml:space="preserve">·   </w:t>
        <w:tab/>
        <w:t xml:space="preserve">Sociální problémy, způsoby jejich identifikace a řešení</w:t>
      </w:r>
    </w:p>
    <w:p w:rsidR="00000000" w:rsidDel="00000000" w:rsidP="00000000" w:rsidRDefault="00000000" w:rsidRPr="00000000">
      <w:pPr>
        <w:pBdr/>
        <w:contextualSpacing w:val="0"/>
        <w:rPr/>
      </w:pPr>
      <w:r w:rsidDel="00000000" w:rsidR="00000000" w:rsidRPr="00000000">
        <w:rPr>
          <w:rtl w:val="0"/>
        </w:rPr>
        <w:t xml:space="preserve">·   </w:t>
        <w:tab/>
        <w:t xml:space="preserve">Složky a funkce veřejné správy</w:t>
      </w:r>
    </w:p>
    <w:p w:rsidR="00000000" w:rsidDel="00000000" w:rsidP="00000000" w:rsidRDefault="00000000" w:rsidRPr="00000000">
      <w:pPr>
        <w:pBdr/>
        <w:contextualSpacing w:val="0"/>
        <w:rPr/>
      </w:pPr>
      <w:r w:rsidDel="00000000" w:rsidR="00000000" w:rsidRPr="00000000">
        <w:rPr>
          <w:rtl w:val="0"/>
        </w:rPr>
        <w:t xml:space="preserve">·   </w:t>
        <w:tab/>
        <w:t xml:space="preserve">Sociální stát, jeho prvky a nástroje</w:t>
      </w:r>
    </w:p>
    <w:p w:rsidR="00000000" w:rsidDel="00000000" w:rsidP="00000000" w:rsidRDefault="00000000" w:rsidRPr="00000000">
      <w:pPr>
        <w:pBdr/>
        <w:contextualSpacing w:val="0"/>
        <w:rPr/>
      </w:pPr>
      <w:r w:rsidDel="00000000" w:rsidR="00000000" w:rsidRPr="00000000">
        <w:rPr>
          <w:rtl w:val="0"/>
        </w:rPr>
        <w:t xml:space="preserve">·   </w:t>
        <w:tab/>
        <w:t xml:space="preserve">Vymezení, složky a funkce veřejného sektoru</w:t>
      </w:r>
    </w:p>
    <w:p w:rsidR="00000000" w:rsidDel="00000000" w:rsidP="00000000" w:rsidRDefault="00000000" w:rsidRPr="00000000">
      <w:pPr>
        <w:pBdr/>
        <w:contextualSpacing w:val="0"/>
        <w:rPr/>
      </w:pPr>
      <w:r w:rsidDel="00000000" w:rsidR="00000000" w:rsidRPr="00000000">
        <w:rPr>
          <w:rtl w:val="0"/>
        </w:rPr>
        <w:t xml:space="preserve">·   </w:t>
        <w:tab/>
        <w:t xml:space="preserve">Vymezení, struktura a funkce občanského sektoru</w:t>
      </w:r>
    </w:p>
    <w:p w:rsidR="00000000" w:rsidDel="00000000" w:rsidP="00000000" w:rsidRDefault="00000000" w:rsidRPr="00000000">
      <w:pPr>
        <w:pBdr/>
        <w:contextualSpacing w:val="0"/>
        <w:rPr/>
      </w:pPr>
      <w:r w:rsidDel="00000000" w:rsidR="00000000" w:rsidRPr="00000000">
        <w:rPr>
          <w:rtl w:val="0"/>
        </w:rPr>
        <w:t xml:space="preserve">·   </w:t>
        <w:tab/>
        <w:t xml:space="preserve">Hodnotová ukotvení veřejných a sociálních politik</w:t>
      </w:r>
    </w:p>
    <w:p w:rsidR="00000000" w:rsidDel="00000000" w:rsidP="00000000" w:rsidRDefault="00000000" w:rsidRPr="00000000">
      <w:pPr>
        <w:pBdr/>
        <w:contextualSpacing w:val="0"/>
        <w:rPr/>
      </w:pPr>
      <w:r w:rsidDel="00000000" w:rsidR="00000000" w:rsidRPr="00000000">
        <w:rPr>
          <w:rtl w:val="0"/>
        </w:rPr>
        <w:t xml:space="preserve">·   </w:t>
        <w:tab/>
        <w:t xml:space="preserve">Aktéři a instituce ve veřejné politice</w:t>
      </w:r>
    </w:p>
    <w:p w:rsidR="00000000" w:rsidDel="00000000" w:rsidP="00000000" w:rsidRDefault="00000000" w:rsidRPr="00000000">
      <w:pPr>
        <w:pBdr/>
        <w:contextualSpacing w:val="0"/>
        <w:rPr/>
      </w:pPr>
      <w:r w:rsidDel="00000000" w:rsidR="00000000" w:rsidRPr="00000000">
        <w:rPr>
          <w:rtl w:val="0"/>
        </w:rPr>
        <w:t xml:space="preserve">·   </w:t>
        <w:tab/>
        <w:t xml:space="preserve">Vztah hospodářské a sociální politiky</w:t>
      </w:r>
    </w:p>
    <w:p w:rsidR="00000000" w:rsidDel="00000000" w:rsidP="00000000" w:rsidRDefault="00000000" w:rsidRPr="00000000">
      <w:pPr>
        <w:pBdr/>
        <w:contextualSpacing w:val="0"/>
        <w:rPr/>
      </w:pPr>
      <w:r w:rsidDel="00000000" w:rsidR="00000000" w:rsidRPr="00000000">
        <w:rPr>
          <w:rtl w:val="0"/>
        </w:rPr>
        <w:t xml:space="preserve">·   </w:t>
        <w:tab/>
        <w:t xml:space="preserve">Regulační působení trhu, státu a občanského sektoru ve vzájemných vztazích</w:t>
      </w:r>
    </w:p>
    <w:p w:rsidR="00000000" w:rsidDel="00000000" w:rsidP="00000000" w:rsidRDefault="00000000" w:rsidRPr="00000000">
      <w:pPr>
        <w:pBdr/>
        <w:contextualSpacing w:val="0"/>
        <w:rPr/>
      </w:pPr>
      <w:r w:rsidDel="00000000" w:rsidR="00000000" w:rsidRPr="00000000">
        <w:rPr>
          <w:rtl w:val="0"/>
        </w:rPr>
        <w:t xml:space="preserve">·   </w:t>
        <w:tab/>
        <w:t xml:space="preserve">Veřejné rozpočty jako nástroje veřejné politiky</w:t>
      </w:r>
    </w:p>
    <w:p w:rsidR="00000000" w:rsidDel="00000000" w:rsidP="00000000" w:rsidRDefault="00000000" w:rsidRPr="00000000">
      <w:pPr>
        <w:pBdr/>
        <w:contextualSpacing w:val="0"/>
        <w:rPr/>
      </w:pPr>
      <w:r w:rsidDel="00000000" w:rsidR="00000000" w:rsidRPr="00000000">
        <w:rPr>
          <w:rtl w:val="0"/>
        </w:rPr>
        <w:t xml:space="preserve">·   </w:t>
        <w:tab/>
        <w:t xml:space="preserve">Povaha, příčiny a důsledky korupce</w:t>
      </w:r>
    </w:p>
    <w:p w:rsidR="00000000" w:rsidDel="00000000" w:rsidP="00000000" w:rsidRDefault="00000000" w:rsidRPr="00000000">
      <w:pPr>
        <w:pBdr/>
        <w:contextualSpacing w:val="0"/>
        <w:rPr/>
      </w:pPr>
      <w:r w:rsidDel="00000000" w:rsidR="00000000" w:rsidRPr="00000000">
        <w:rPr>
          <w:rtl w:val="0"/>
        </w:rPr>
        <w:t xml:space="preserve">·   </w:t>
        <w:tab/>
        <w:t xml:space="preserve">Procesy evropské integrace</w:t>
      </w:r>
    </w:p>
    <w:p w:rsidR="00000000" w:rsidDel="00000000" w:rsidP="00000000" w:rsidRDefault="00000000" w:rsidRPr="00000000">
      <w:pPr>
        <w:pBdr/>
        <w:contextualSpacing w:val="0"/>
        <w:rPr/>
      </w:pPr>
      <w:r w:rsidDel="00000000" w:rsidR="00000000" w:rsidRPr="00000000">
        <w:rPr>
          <w:rtl w:val="0"/>
        </w:rPr>
        <w:t xml:space="preserve">·   </w:t>
        <w:tab/>
        <w:t xml:space="preserve">Metody analýzy a tvorby veřejných a sociálních politik</w:t>
      </w:r>
    </w:p>
    <w:p w:rsidR="00000000" w:rsidDel="00000000" w:rsidP="00000000" w:rsidRDefault="00000000" w:rsidRPr="00000000">
      <w:pPr>
        <w:pBdr/>
        <w:contextualSpacing w:val="0"/>
        <w:rPr/>
      </w:pPr>
      <w:r w:rsidDel="00000000" w:rsidR="00000000" w:rsidRPr="00000000">
        <w:rPr>
          <w:rtl w:val="0"/>
        </w:rPr>
        <w:t xml:space="preserve">·   </w:t>
        <w:tab/>
        <w:t xml:space="preserve">Sociální politika v České republice</w:t>
      </w:r>
    </w:p>
    <w:p w:rsidR="00000000" w:rsidDel="00000000" w:rsidP="00000000" w:rsidRDefault="00000000" w:rsidRPr="00000000">
      <w:pPr>
        <w:pBdr/>
        <w:contextualSpacing w:val="0"/>
        <w:rPr/>
      </w:pPr>
      <w:r w:rsidDel="00000000" w:rsidR="00000000" w:rsidRPr="00000000">
        <w:rPr>
          <w:rtl w:val="0"/>
        </w:rPr>
        <w:t xml:space="preserve">·   </w:t>
        <w:tab/>
        <w:t xml:space="preserve">Zdravotní politika v České republice</w:t>
      </w:r>
    </w:p>
    <w:p w:rsidR="00000000" w:rsidDel="00000000" w:rsidP="00000000" w:rsidRDefault="00000000" w:rsidRPr="00000000">
      <w:pPr>
        <w:pBdr/>
        <w:contextualSpacing w:val="0"/>
        <w:rPr/>
      </w:pPr>
      <w:r w:rsidDel="00000000" w:rsidR="00000000" w:rsidRPr="00000000">
        <w:rPr>
          <w:rtl w:val="0"/>
        </w:rPr>
        <w:t xml:space="preserve">·   </w:t>
        <w:tab/>
        <w:t xml:space="preserve">Vzdělávací politika v České republice</w:t>
      </w:r>
    </w:p>
    <w:p w:rsidR="00000000" w:rsidDel="00000000" w:rsidP="00000000" w:rsidRDefault="00000000" w:rsidRPr="00000000">
      <w:pPr>
        <w:pBdr/>
        <w:contextualSpacing w:val="0"/>
        <w:rPr/>
      </w:pPr>
      <w:r w:rsidDel="00000000" w:rsidR="00000000" w:rsidRPr="00000000">
        <w:rPr>
          <w:rtl w:val="0"/>
        </w:rPr>
        <w:t xml:space="preserve">·   </w:t>
        <w:tab/>
        <w:t xml:space="preserve">Rodinná politika v České republice</w:t>
      </w:r>
    </w:p>
    <w:p w:rsidR="00000000" w:rsidDel="00000000" w:rsidP="00000000" w:rsidRDefault="00000000" w:rsidRPr="00000000">
      <w:pPr>
        <w:pBdr/>
        <w:contextualSpacing w:val="0"/>
        <w:rPr/>
      </w:pPr>
      <w:r w:rsidDel="00000000" w:rsidR="00000000" w:rsidRPr="00000000">
        <w:rPr>
          <w:rtl w:val="0"/>
        </w:rPr>
        <w:t xml:space="preserve">·   </w:t>
        <w:tab/>
        <w:t xml:space="preserve">Občanský sektor v České republice</w:t>
      </w:r>
    </w:p>
    <w:p w:rsidR="00000000" w:rsidDel="00000000" w:rsidP="00000000" w:rsidRDefault="00000000" w:rsidRPr="00000000">
      <w:pPr>
        <w:pBdr/>
        <w:contextualSpacing w:val="0"/>
        <w:rPr>
          <w:color w:val="1155cc"/>
          <w:u w:val="single"/>
        </w:rPr>
      </w:pPr>
      <w:hyperlink r:id="rId40">
        <w:r w:rsidDel="00000000" w:rsidR="00000000" w:rsidRPr="00000000">
          <w:rPr>
            <w:color w:val="1155cc"/>
            <w:u w:val="single"/>
            <w:rtl w:val="0"/>
          </w:rPr>
          <w:t xml:space="preserve">http://iss.fsv.cuni.cz/ISS-33-version1-Otazkynovejsi.doc</w:t>
        </w:r>
      </w:hyperlink>
    </w:p>
    <w:p w:rsidR="00000000" w:rsidDel="00000000" w:rsidP="00000000" w:rsidRDefault="00000000" w:rsidRPr="00000000">
      <w:pPr>
        <w:pBdr/>
        <w:contextualSpacing w:val="0"/>
        <w:rPr/>
      </w:pPr>
      <w:r w:rsidDel="00000000" w:rsidR="00000000" w:rsidRPr="00000000">
        <w:rPr>
          <w:rtl w:val="0"/>
        </w:rPr>
        <w:t xml:space="preserve">Bližší informace na Institutu sociologických studií U Kříže 8/661, Praha 5 –Jinonice, tel.: 251 080 455</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b w:val="1"/>
        </w:rPr>
      </w:pPr>
      <w:r w:rsidDel="00000000" w:rsidR="00000000" w:rsidRPr="00000000">
        <w:rPr>
          <w:b w:val="1"/>
          <w:rtl w:val="0"/>
        </w:rPr>
        <w:t xml:space="preserve">Ukončené vysokoškolské vzdělání. Přijati jsou uchazeči s nejvyšším dosaženým celkovým počtem bodů. Bodovou hranici pro přijetí určí děkan.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C) Podmínky pro přijetí do navazujícího magisterského studia pro akademický rok 2018/2019 s upuštěním od přijímací zkoušky</w:t>
      </w:r>
    </w:p>
    <w:p w:rsidR="00000000" w:rsidDel="00000000" w:rsidP="00000000" w:rsidRDefault="00000000" w:rsidRPr="00000000">
      <w:pPr>
        <w:pBdr/>
        <w:contextualSpacing w:val="0"/>
        <w:rPr/>
      </w:pPr>
      <w:r w:rsidDel="00000000" w:rsidR="00000000" w:rsidRPr="00000000">
        <w:rPr>
          <w:rtl w:val="0"/>
        </w:rPr>
        <w:t xml:space="preserve">Absolventy bakalářského studia, kteří </w:t>
      </w:r>
      <w:r w:rsidDel="00000000" w:rsidR="00000000" w:rsidRPr="00000000">
        <w:rPr>
          <w:b w:val="1"/>
          <w:rtl w:val="0"/>
        </w:rPr>
        <w:t xml:space="preserve">ukončili bakalářské studium v roce 2017/2018 na FSV UK</w:t>
      </w:r>
      <w:r w:rsidDel="00000000" w:rsidR="00000000" w:rsidRPr="00000000">
        <w:rPr>
          <w:rtl w:val="0"/>
        </w:rPr>
        <w:t xml:space="preserve"> a hlásí se ke studiu na rok 2018/2019 na navazující magisterské studium v rámci studijního programu, v němž absolvovali bakalářské studium, může děkan UK FSV </w:t>
      </w:r>
      <w:r w:rsidDel="00000000" w:rsidR="00000000" w:rsidRPr="00000000">
        <w:rPr>
          <w:b w:val="1"/>
          <w:rtl w:val="0"/>
        </w:rPr>
        <w:t xml:space="preserve">na základě jejich žádosti</w:t>
      </w:r>
      <w:r w:rsidDel="00000000" w:rsidR="00000000" w:rsidRPr="00000000">
        <w:rPr>
          <w:rtl w:val="0"/>
        </w:rPr>
        <w:t xml:space="preserve"> přijmout do příslušných navazujících magisterských studijních oborů bez přijímací zkoušky, </w:t>
      </w:r>
      <w:r w:rsidDel="00000000" w:rsidR="00000000" w:rsidRPr="00000000">
        <w:rPr>
          <w:b w:val="1"/>
          <w:rtl w:val="0"/>
        </w:rPr>
        <w:t xml:space="preserve">pokud splnili následující podmínky</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Absolventům bakalářského </w:t>
      </w:r>
      <w:r w:rsidDel="00000000" w:rsidR="00000000" w:rsidRPr="00000000">
        <w:rPr>
          <w:b w:val="1"/>
          <w:rtl w:val="0"/>
        </w:rPr>
        <w:t xml:space="preserve">studijního oboru 6703R006 Sociologie a sociální politika nebo 6703R012 Sociologie a sociální antropologie</w:t>
      </w:r>
      <w:r w:rsidDel="00000000" w:rsidR="00000000" w:rsidRPr="00000000">
        <w:rPr>
          <w:rtl w:val="0"/>
        </w:rPr>
        <w:t xml:space="preserve">, kteří absolvovali v </w:t>
      </w:r>
      <w:r w:rsidDel="00000000" w:rsidR="00000000" w:rsidRPr="00000000">
        <w:rPr>
          <w:b w:val="1"/>
          <w:rtl w:val="0"/>
        </w:rPr>
        <w:t xml:space="preserve">akademickém roce 2017/2018</w:t>
      </w:r>
      <w:r w:rsidDel="00000000" w:rsidR="00000000" w:rsidRPr="00000000">
        <w:rPr>
          <w:rtl w:val="0"/>
        </w:rPr>
        <w:t xml:space="preserve"> a hlásí se ke studiu na rok 2018/2019, může děkan na základě jejich žádosti prominout přijímací zkoušku, jestliže složili bakalářskou zkoušku</w:t>
      </w:r>
      <w:r w:rsidDel="00000000" w:rsidR="00000000" w:rsidRPr="00000000">
        <w:rPr>
          <w:b w:val="1"/>
          <w:rtl w:val="0"/>
        </w:rPr>
        <w:t xml:space="preserve"> v prvním termínu</w:t>
      </w:r>
      <w:r w:rsidDel="00000000" w:rsidR="00000000" w:rsidRPr="00000000">
        <w:rPr>
          <w:rtl w:val="0"/>
        </w:rPr>
        <w:t xml:space="preserve">, na který se přihlásili a </w:t>
      </w:r>
      <w:r w:rsidDel="00000000" w:rsidR="00000000" w:rsidRPr="00000000">
        <w:rPr>
          <w:b w:val="1"/>
          <w:rtl w:val="0"/>
        </w:rPr>
        <w:t xml:space="preserve">dosáhli u ní prospěchu do 1,70 včetně</w:t>
      </w:r>
      <w:r w:rsidDel="00000000" w:rsidR="00000000" w:rsidRPr="00000000">
        <w:rPr>
          <w:rtl w:val="0"/>
        </w:rPr>
        <w:t xml:space="preserve">. Na základě žádosti, která musí být součástí přihlášky ke studiu, přijme děkan bez přijímací zkoušky ke studiu uchazeče, který by byl v akademickém roce 2017/2018 přijat, pokud by v období pro ověřování podmínek k přijetí doložil požadované vysokoškolské vzdělání. V takovém případě nemohl uchazeč včas doložit vysokoškolské vzdělání proto, že je absolvoval až po skončení období pro ověřování podmínek k přijetí. Výše uvedený postup je možné uplatnit pouze jednou.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awfnqfau7pnl" w:id="11"/>
      <w:bookmarkEnd w:id="11"/>
      <w:r w:rsidDel="00000000" w:rsidR="00000000" w:rsidRPr="00000000">
        <w:rPr>
          <w:b w:val="1"/>
          <w:color w:val="000000"/>
          <w:sz w:val="26"/>
          <w:szCs w:val="26"/>
          <w:rtl w:val="0"/>
        </w:rPr>
        <w:t xml:space="preserve">N7202  Mediální a komunikační studia - Žurnalistika (prezenční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65</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235</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pPr>
      <w:r w:rsidDel="00000000" w:rsidR="00000000" w:rsidRPr="00000000">
        <w:rPr>
          <w:b w:val="1"/>
          <w:rtl w:val="0"/>
        </w:rPr>
        <w:t xml:space="preserve">Poznámka: </w:t>
      </w:r>
      <w:r w:rsidDel="00000000" w:rsidR="00000000" w:rsidRPr="00000000">
        <w:rPr>
          <w:rtl w:val="0"/>
        </w:rPr>
        <w:t xml:space="preserve">Den otevřených dveří na Institutu komunikačních studií a žurnalistiky (IKSŽ, Smetanovo nábřeží 6, Praha 1) </w:t>
      </w:r>
      <w:r w:rsidDel="00000000" w:rsidR="00000000" w:rsidRPr="00000000">
        <w:rPr>
          <w:rtl w:val="0"/>
        </w:rPr>
        <w:t xml:space="preserve">se koná 1. 2. 2018 od 11:00</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contextualSpacing w:val="0"/>
        <w:rPr/>
      </w:pPr>
      <w:r w:rsidDel="00000000" w:rsidR="00000000" w:rsidRPr="00000000">
        <w:rPr>
          <w:rtl w:val="0"/>
        </w:rPr>
        <w:t xml:space="preserve">Magisterský studijní obor 7202T Žurnalistika je zaměřen na osvojení základních žurnalistických dovedností a studium širších souvislostí práce v médiích, včetně historického vývoje médií a základů mediální komunikace. Koncepce oboru vychází z toho, že studenti jsou již oborově vyhraněni, a soustřeďuje se na procesy přípravy, zveřejňování a analýzy mediovanýh sdělení, zvláště žurnalistické povahy.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b w:val="1"/>
        </w:rPr>
      </w:pPr>
      <w:r w:rsidDel="00000000" w:rsidR="00000000" w:rsidRPr="00000000">
        <w:rPr>
          <w:b w:val="1"/>
          <w:rtl w:val="0"/>
        </w:rPr>
        <w:t xml:space="preserve">Přijímací zkouška je jednokolová.</w:t>
      </w:r>
    </w:p>
    <w:p w:rsidR="00000000" w:rsidDel="00000000" w:rsidP="00000000" w:rsidRDefault="00000000" w:rsidRPr="00000000">
      <w:pPr>
        <w:pBdr/>
        <w:contextualSpacing w:val="0"/>
        <w:rPr>
          <w:u w:val="single"/>
        </w:rPr>
      </w:pPr>
      <w:r w:rsidDel="00000000" w:rsidR="00000000" w:rsidRPr="00000000">
        <w:rPr>
          <w:u w:val="single"/>
          <w:rtl w:val="0"/>
        </w:rPr>
        <w:t xml:space="preserve">1.kolo</w:t>
      </w:r>
    </w:p>
    <w:p w:rsidR="00000000" w:rsidDel="00000000" w:rsidP="00000000" w:rsidRDefault="00000000" w:rsidRPr="00000000">
      <w:pPr>
        <w:pBdr/>
        <w:contextualSpacing w:val="0"/>
        <w:rPr/>
      </w:pPr>
      <w:r w:rsidDel="00000000" w:rsidR="00000000" w:rsidRPr="00000000">
        <w:rPr>
          <w:rtl w:val="0"/>
        </w:rPr>
        <w:t xml:space="preserve">1. test z volitelného cizího jazyka (angličtina nebo němčina, viz dále „Požadavky k přijímacím zkouškám z jazyků na rok 2018/2019</w:t>
      </w:r>
      <w:r w:rsidDel="00000000" w:rsidR="00000000" w:rsidRPr="00000000">
        <w:rPr>
          <w:rtl w:val="0"/>
        </w:rPr>
        <w:t xml:space="preserve">“</w:t>
      </w:r>
      <w:r w:rsidDel="00000000" w:rsidR="00000000" w:rsidRPr="00000000">
        <w:rPr>
          <w:rtl w:val="0"/>
        </w:rPr>
        <w:t xml:space="preserve">) max. 30 bodů</w:t>
      </w:r>
    </w:p>
    <w:p w:rsidR="00000000" w:rsidDel="00000000" w:rsidP="00000000" w:rsidRDefault="00000000" w:rsidRPr="00000000">
      <w:pPr>
        <w:pBdr/>
        <w:contextualSpacing w:val="0"/>
        <w:rPr/>
      </w:pPr>
      <w:r w:rsidDel="00000000" w:rsidR="00000000" w:rsidRPr="00000000">
        <w:rPr>
          <w:rtl w:val="0"/>
        </w:rPr>
        <w:t xml:space="preserve">2. test ověřující všeobecný, kulturní a politický přehled, znalost dějin 19., 20. a 21. století a znalost spisovné normy českého jazyka  max. 70 bodů</w:t>
      </w:r>
    </w:p>
    <w:p w:rsidR="00000000" w:rsidDel="00000000" w:rsidP="00000000" w:rsidRDefault="00000000" w:rsidRPr="00000000">
      <w:pPr>
        <w:pBdr/>
        <w:contextualSpacing w:val="0"/>
        <w:rPr/>
      </w:pPr>
      <w:r w:rsidDel="00000000" w:rsidR="00000000" w:rsidRPr="00000000">
        <w:rPr>
          <w:rtl w:val="0"/>
        </w:rPr>
        <w:t xml:space="preserve">Bližší informace na sekretariátě katedry mediálních studií Institutu komunikačních studií a žurnalistiky, 1. patro/č.104-105, Smetanovo nábřeží 6, Praha 1, e-mail – koterova@fsv.cuni.cz,</w:t>
      </w:r>
      <w:hyperlink r:id="rId41">
        <w:r w:rsidDel="00000000" w:rsidR="00000000" w:rsidRPr="00000000">
          <w:rPr>
            <w:rtl w:val="0"/>
          </w:rPr>
          <w:t xml:space="preserve"> </w:t>
        </w:r>
      </w:hyperlink>
      <w:hyperlink r:id="rId42">
        <w:r w:rsidDel="00000000" w:rsidR="00000000" w:rsidRPr="00000000">
          <w:rPr>
            <w:color w:val="1155cc"/>
            <w:u w:val="single"/>
            <w:rtl w:val="0"/>
          </w:rPr>
          <w:t xml:space="preserve">http://iksz.fsv.cuni.cz</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rPr/>
      </w:pPr>
      <w:r w:rsidDel="00000000" w:rsidR="00000000" w:rsidRPr="00000000">
        <w:rPr>
          <w:rtl w:val="0"/>
        </w:rPr>
        <w:t xml:space="preserve">Absolventi mohou najít uplatnění v redakcích odborných i všeobecných periodik, audiovizuálních médií či ve sféře práce s veřejností obecně.</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b w:val="1"/>
        </w:rPr>
      </w:pPr>
      <w:r w:rsidDel="00000000" w:rsidR="00000000" w:rsidRPr="00000000">
        <w:rPr>
          <w:b w:val="1"/>
          <w:rtl w:val="0"/>
        </w:rPr>
        <w:t xml:space="preserve">Ukončené vysokoškolské vzdělání. Přijati jsou uchazeči s nejvyšším dosaženým počtem bodů. Bodovou hranici pro přijetí určí děkan.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C) Podmínky pro přijetí do navazujícího magisterského studia pro akademický rok 2018/2019 s upuštěním od přijímací zkoušky</w:t>
      </w:r>
    </w:p>
    <w:p w:rsidR="00000000" w:rsidDel="00000000" w:rsidP="00000000" w:rsidRDefault="00000000" w:rsidRPr="00000000">
      <w:pPr>
        <w:pBdr/>
        <w:contextualSpacing w:val="0"/>
        <w:rPr/>
      </w:pPr>
      <w:r w:rsidDel="00000000" w:rsidR="00000000" w:rsidRPr="00000000">
        <w:rPr>
          <w:rtl w:val="0"/>
        </w:rPr>
        <w:t xml:space="preserve">Absolventy bakalářského studia, kteří </w:t>
      </w:r>
      <w:r w:rsidDel="00000000" w:rsidR="00000000" w:rsidRPr="00000000">
        <w:rPr>
          <w:b w:val="1"/>
          <w:rtl w:val="0"/>
        </w:rPr>
        <w:t xml:space="preserve">ukončili bakalářské studium v roce 2017/2018 na FSV UK</w:t>
      </w:r>
      <w:r w:rsidDel="00000000" w:rsidR="00000000" w:rsidRPr="00000000">
        <w:rPr>
          <w:rtl w:val="0"/>
        </w:rPr>
        <w:t xml:space="preserve"> a hlásí se ke studiu na rok 2018/2019 na navazující magisterské studium v rámci studijního programu, v němž absolvovali bakalářské studium, může děkan UK FSV </w:t>
      </w:r>
      <w:r w:rsidDel="00000000" w:rsidR="00000000" w:rsidRPr="00000000">
        <w:rPr>
          <w:b w:val="1"/>
          <w:rtl w:val="0"/>
        </w:rPr>
        <w:t xml:space="preserve">na základě jejich žádosti</w:t>
      </w:r>
      <w:r w:rsidDel="00000000" w:rsidR="00000000" w:rsidRPr="00000000">
        <w:rPr>
          <w:rtl w:val="0"/>
        </w:rPr>
        <w:t xml:space="preserve"> přijmout do příslušných navazujících magisterských studijních oborů bez přijímací zkoušky, </w:t>
      </w:r>
      <w:r w:rsidDel="00000000" w:rsidR="00000000" w:rsidRPr="00000000">
        <w:rPr>
          <w:b w:val="1"/>
          <w:rtl w:val="0"/>
        </w:rPr>
        <w:t xml:space="preserve">pokud splnili následující podmínky</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Absolventům bakalářského studijního oboru 7202T012 Mediální studia, 7202R014 Marketingová komunikace a PR a 7202R006 Žurnalistika, kteří absolvovali v roce 2017/2018 a hlásí se ke studiu na rok 2018/2019, může děkan na základě jejich žádosti prominout přijímací zkouš­ku do pokračujícího magisterského studijního oboru, jestliže dosáhli během ba­ka­lářského studia celkového studijního průměru z povinných předmětů do 1,80 včetně, složili ba­ka­lář­skou zkoušku v prvním termínu, na který se přihlásili, a dosáhli celkového hod­no­cení bakalářské zkoušky výborně nebo velmi dobře. Na základě žádosti, která musí být součástí přihlášky ke studiu, přijme děkan bez přijímací zkoušky ke studiu uchazeče, který by byl v akademickém roce 2017/2018 přijat, pokud by v období pro ověřování podmínek k přijetí doložil požadované vysokoškolské vzdělání. V takovém případě nemohl uchazeč včas doložit vysokoškolské vzdělání proto, že je absolvoval až po skončení období pro ověřování podmínek k přijetí. Výše uvedený postup je možné uplatnit pouze jednou.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kitsriqiffuy" w:id="12"/>
      <w:bookmarkEnd w:id="12"/>
      <w:r w:rsidDel="00000000" w:rsidR="00000000" w:rsidRPr="00000000">
        <w:rPr>
          <w:b w:val="1"/>
          <w:color w:val="000000"/>
          <w:sz w:val="26"/>
          <w:szCs w:val="26"/>
          <w:rtl w:val="0"/>
        </w:rPr>
        <w:t xml:space="preserve">N7202  Mediální a komunikační studia - Mediální studia (prezenční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142</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412</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pPr>
      <w:r w:rsidDel="00000000" w:rsidR="00000000" w:rsidRPr="00000000">
        <w:rPr>
          <w:b w:val="1"/>
          <w:rtl w:val="0"/>
        </w:rPr>
        <w:t xml:space="preserve">Poznámka: </w:t>
      </w:r>
      <w:r w:rsidDel="00000000" w:rsidR="00000000" w:rsidRPr="00000000">
        <w:rPr>
          <w:rtl w:val="0"/>
        </w:rPr>
        <w:t xml:space="preserve">Den otevřených dveří na Institutu komunikačních studií a žurnalistiky (IKSŽ, Smetanovo nábřeží 6, Praha 1) se koná 6. 2. 2017 od 11:00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spacing w:line="331.2" w:lineRule="auto"/>
        <w:contextualSpacing w:val="0"/>
        <w:rPr/>
      </w:pPr>
      <w:r w:rsidDel="00000000" w:rsidR="00000000" w:rsidRPr="00000000">
        <w:rPr>
          <w:rtl w:val="0"/>
        </w:rPr>
        <w:t xml:space="preserve">V průběhu studia získávají studenti ucelený vhled do teorie sociální a mediální komunikace a do problematiky mediálních studií, získávají  znalosti o postavení, fungování a roli masových médií ve společnosti, o vazbách mezi médii a o vzájemných vztazích mezi médii a politickým systémem i dalšími specifickými společenskými institucemi a jevy. Studenti si osvojují postupy analýz mediální komunikace,  interakce s recipienty a role masových médií při utváření veřejného mínění. Součástí studia jsou i základy mediální kritiky.</w:t>
      </w:r>
    </w:p>
    <w:p w:rsidR="00000000" w:rsidDel="00000000" w:rsidP="00000000" w:rsidRDefault="00000000" w:rsidRPr="00000000">
      <w:pPr>
        <w:pBdr/>
        <w:spacing w:line="331.2" w:lineRule="auto"/>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b w:val="1"/>
        </w:rPr>
      </w:pPr>
      <w:r w:rsidDel="00000000" w:rsidR="00000000" w:rsidRPr="00000000">
        <w:rPr>
          <w:b w:val="1"/>
          <w:rtl w:val="0"/>
        </w:rPr>
        <w:t xml:space="preserve">Přijímací zkouška je jednokolová.</w:t>
      </w:r>
    </w:p>
    <w:p w:rsidR="00000000" w:rsidDel="00000000" w:rsidP="00000000" w:rsidRDefault="00000000" w:rsidRPr="00000000">
      <w:pPr>
        <w:pBdr/>
        <w:contextualSpacing w:val="0"/>
        <w:rPr>
          <w:u w:val="single"/>
        </w:rPr>
      </w:pPr>
      <w:r w:rsidDel="00000000" w:rsidR="00000000" w:rsidRPr="00000000">
        <w:rPr>
          <w:u w:val="single"/>
          <w:rtl w:val="0"/>
        </w:rPr>
        <w:t xml:space="preserve">1.kolo:</w:t>
      </w:r>
    </w:p>
    <w:p w:rsidR="00000000" w:rsidDel="00000000" w:rsidP="00000000" w:rsidRDefault="00000000" w:rsidRPr="00000000">
      <w:pPr>
        <w:pBdr/>
        <w:contextualSpacing w:val="0"/>
        <w:rPr/>
      </w:pPr>
      <w:r w:rsidDel="00000000" w:rsidR="00000000" w:rsidRPr="00000000">
        <w:rPr>
          <w:rtl w:val="0"/>
        </w:rPr>
        <w:t xml:space="preserve">1.  test z angličtiny (viz dále „Požadavky k přijímacím zkouškám z jazyků na rok 2018/2019“) – max. 30 bodů</w:t>
      </w:r>
    </w:p>
    <w:p w:rsidR="00000000" w:rsidDel="00000000" w:rsidP="00000000" w:rsidRDefault="00000000" w:rsidRPr="00000000">
      <w:pPr>
        <w:pBdr/>
        <w:contextualSpacing w:val="0"/>
        <w:rPr/>
      </w:pPr>
      <w:r w:rsidDel="00000000" w:rsidR="00000000" w:rsidRPr="00000000">
        <w:rPr>
          <w:rtl w:val="0"/>
        </w:rPr>
        <w:t xml:space="preserve">2.  test ověřující všeobecný kulturní a politický přehled, znalost dějin 19. a 20. století, základní orientaci v sociálně vědní a mediální problematice, včetně interpretace odborného textu – max. 70 bodů</w:t>
      </w:r>
    </w:p>
    <w:p w:rsidR="00000000" w:rsidDel="00000000" w:rsidP="00000000" w:rsidRDefault="00000000" w:rsidRPr="00000000">
      <w:pPr>
        <w:pBdr/>
        <w:contextualSpacing w:val="0"/>
        <w:rPr/>
      </w:pPr>
      <w:r w:rsidDel="00000000" w:rsidR="00000000" w:rsidRPr="00000000">
        <w:rPr>
          <w:rtl w:val="0"/>
        </w:rPr>
        <w:t xml:space="preserve">Bližší informace na sekretariátě katedry mediálních studií Institutu komunikačních studií a žurnalistiky, 1. patro/č.104–105, Smetanovo nábřeží 6, Praha 1, </w:t>
      </w:r>
      <w:hyperlink r:id="rId43">
        <w:r w:rsidDel="00000000" w:rsidR="00000000" w:rsidRPr="00000000">
          <w:rPr>
            <w:rtl w:val="0"/>
          </w:rPr>
          <w:t xml:space="preserve"> </w:t>
        </w:r>
      </w:hyperlink>
      <w:hyperlink r:id="rId44">
        <w:r w:rsidDel="00000000" w:rsidR="00000000" w:rsidRPr="00000000">
          <w:rPr>
            <w:color w:val="1155cc"/>
            <w:u w:val="single"/>
            <w:rtl w:val="0"/>
          </w:rPr>
          <w:t xml:space="preserve">http://iksz.fsv.cuni.cz</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rPr/>
      </w:pPr>
      <w:r w:rsidDel="00000000" w:rsidR="00000000" w:rsidRPr="00000000">
        <w:rPr>
          <w:rtl w:val="0"/>
        </w:rPr>
        <w:t xml:space="preserve">Absolventi se mohou uplatnit jako pracovníci v různých typech médií, v managementu médií, v agenturách zabývajících se analýzou masových médií, marketingem a reklamou, v tiskových a komunikačních odděleních státních institucí i v neziskových organizacích. Studium prohlubuje odbornou přípravu zejména pro profese mediálního analytika, mediálního konzultanta, tvůrce komunikačních strategií.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b w:val="1"/>
        </w:rPr>
      </w:pPr>
      <w:r w:rsidDel="00000000" w:rsidR="00000000" w:rsidRPr="00000000">
        <w:rPr>
          <w:b w:val="1"/>
          <w:rtl w:val="0"/>
        </w:rPr>
        <w:t xml:space="preserve">Ukončené vysokoškolské vzdělání. Přijati jsou uchazeči s nejvyšším dosaženým počtem bodů. Bodovou hranici pro přijetí určí děkan.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C) Podmínky pro přijetí do navazujícího magisterského studia pro akademický rok 2018/2019 s upuštěním od přijímací zkoušky</w:t>
      </w:r>
    </w:p>
    <w:p w:rsidR="00000000" w:rsidDel="00000000" w:rsidP="00000000" w:rsidRDefault="00000000" w:rsidRPr="00000000">
      <w:pPr>
        <w:pBdr/>
        <w:contextualSpacing w:val="0"/>
        <w:rPr/>
      </w:pPr>
      <w:r w:rsidDel="00000000" w:rsidR="00000000" w:rsidRPr="00000000">
        <w:rPr>
          <w:rtl w:val="0"/>
        </w:rPr>
        <w:t xml:space="preserve">Absolventy bakalářského studia, kteří </w:t>
      </w:r>
      <w:r w:rsidDel="00000000" w:rsidR="00000000" w:rsidRPr="00000000">
        <w:rPr>
          <w:b w:val="1"/>
          <w:rtl w:val="0"/>
        </w:rPr>
        <w:t xml:space="preserve">ukončili bakalářské studium v roce 2017/2018 na FSV UK</w:t>
      </w:r>
      <w:r w:rsidDel="00000000" w:rsidR="00000000" w:rsidRPr="00000000">
        <w:rPr>
          <w:rtl w:val="0"/>
        </w:rPr>
        <w:t xml:space="preserve"> a hlásí se ke studiu na rok 2018/2019 na navazující magisterské studium v rámci studijního programu, v němž absolvovali bakalářské studium, může děkan UK FSV </w:t>
      </w:r>
      <w:r w:rsidDel="00000000" w:rsidR="00000000" w:rsidRPr="00000000">
        <w:rPr>
          <w:b w:val="1"/>
          <w:rtl w:val="0"/>
        </w:rPr>
        <w:t xml:space="preserve">na základě jejich žádosti</w:t>
      </w:r>
      <w:r w:rsidDel="00000000" w:rsidR="00000000" w:rsidRPr="00000000">
        <w:rPr>
          <w:rtl w:val="0"/>
        </w:rPr>
        <w:t xml:space="preserve"> přijmout do příslušných navazujících magisterských studijních oborů bez přijímací zkoušky, </w:t>
      </w:r>
      <w:r w:rsidDel="00000000" w:rsidR="00000000" w:rsidRPr="00000000">
        <w:rPr>
          <w:b w:val="1"/>
          <w:rtl w:val="0"/>
        </w:rPr>
        <w:t xml:space="preserve">pokud splnili následující podmínky</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Absolventům bakalářského </w:t>
      </w:r>
      <w:r w:rsidDel="00000000" w:rsidR="00000000" w:rsidRPr="00000000">
        <w:rPr>
          <w:b w:val="1"/>
          <w:rtl w:val="0"/>
        </w:rPr>
        <w:t xml:space="preserve">studijního oboru 7202T012 Mediální studia, 7202R014 Marketingová komunikace a PR a 7202R006 Žurnalistika</w:t>
      </w:r>
      <w:r w:rsidDel="00000000" w:rsidR="00000000" w:rsidRPr="00000000">
        <w:rPr>
          <w:rtl w:val="0"/>
        </w:rPr>
        <w:t xml:space="preserve">, kteří absolvovali </w:t>
      </w:r>
      <w:r w:rsidDel="00000000" w:rsidR="00000000" w:rsidRPr="00000000">
        <w:rPr>
          <w:b w:val="1"/>
          <w:rtl w:val="0"/>
        </w:rPr>
        <w:t xml:space="preserve">v roce 2017/2018</w:t>
      </w:r>
      <w:r w:rsidDel="00000000" w:rsidR="00000000" w:rsidRPr="00000000">
        <w:rPr>
          <w:rtl w:val="0"/>
        </w:rPr>
        <w:t xml:space="preserve"> a hlásí se ke studiu na rok 2018/2019, může děkan na základě jejich žádosti prominout přijímací zkouš­ku do pokračujícího magisterského studijního oboru, jestliže </w:t>
      </w:r>
      <w:r w:rsidDel="00000000" w:rsidR="00000000" w:rsidRPr="00000000">
        <w:rPr>
          <w:b w:val="1"/>
          <w:rtl w:val="0"/>
        </w:rPr>
        <w:t xml:space="preserve">dosáhli během ba­ka­lářského studia celkového studijního průměru z povinných předmětů do 1,80 včetně</w:t>
      </w:r>
      <w:r w:rsidDel="00000000" w:rsidR="00000000" w:rsidRPr="00000000">
        <w:rPr>
          <w:rtl w:val="0"/>
        </w:rPr>
        <w:t xml:space="preserve">, složili ba­ka­lář­skou zkoušku v </w:t>
      </w:r>
      <w:r w:rsidDel="00000000" w:rsidR="00000000" w:rsidRPr="00000000">
        <w:rPr>
          <w:b w:val="1"/>
          <w:rtl w:val="0"/>
        </w:rPr>
        <w:t xml:space="preserve">prvním termínu</w:t>
      </w:r>
      <w:r w:rsidDel="00000000" w:rsidR="00000000" w:rsidRPr="00000000">
        <w:rPr>
          <w:rtl w:val="0"/>
        </w:rPr>
        <w:t xml:space="preserve">, na který se přihlásili, a dosáhli </w:t>
      </w:r>
      <w:r w:rsidDel="00000000" w:rsidR="00000000" w:rsidRPr="00000000">
        <w:rPr>
          <w:b w:val="1"/>
          <w:rtl w:val="0"/>
        </w:rPr>
        <w:t xml:space="preserve">celkového hod­no­cení bakalářské zkoušky výborně nebo velmi dobře</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Na základě žádosti, která musí být součástí přihlášky ke studiu, přijme děkan bez přijímací zkoušky ke studiu uchazeče, který by byl v akademickém roce 2017/2018 přijat, pokud by v období pro ověřování podmínek k přijetí doložil požadované vysokoškolské vzdělání. V takovém případě nemohl uchazeč včas doložit vysokoškolské vzdělání proto, že je absolvoval až po skončení období pro ověřování podmínek k přijetí. Výše uvedený postup je možné uplatnit pouze jednou.</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b9fkv6vp4047" w:id="13"/>
      <w:bookmarkEnd w:id="13"/>
      <w:r w:rsidDel="00000000" w:rsidR="00000000" w:rsidRPr="00000000">
        <w:rPr>
          <w:b w:val="1"/>
          <w:color w:val="000000"/>
          <w:sz w:val="26"/>
          <w:szCs w:val="26"/>
          <w:rtl w:val="0"/>
        </w:rPr>
        <w:t xml:space="preserve">N7202  Mediální a komunikační studia - Mediální studia (kombinovaná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135</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406</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2</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pPr>
      <w:r w:rsidDel="00000000" w:rsidR="00000000" w:rsidRPr="00000000">
        <w:rPr>
          <w:b w:val="1"/>
          <w:rtl w:val="0"/>
        </w:rPr>
        <w:t xml:space="preserve">Poznámka: </w:t>
      </w:r>
      <w:r w:rsidDel="00000000" w:rsidR="00000000" w:rsidRPr="00000000">
        <w:rPr>
          <w:rtl w:val="0"/>
        </w:rPr>
        <w:t xml:space="preserve">Den otevřených dveří na Institutu komunikačních studií a žurnalistiky (IKSŽ, Smetanovo nábřeží 6, Praha 1) se koná 6. 2. 2017 od 11:00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contextualSpacing w:val="0"/>
        <w:rPr/>
      </w:pPr>
      <w:r w:rsidDel="00000000" w:rsidR="00000000" w:rsidRPr="00000000">
        <w:rPr>
          <w:rtl w:val="0"/>
        </w:rPr>
        <w:t xml:space="preserve">Navazující magisterský studijní obor 7202T Mediální studia v kombinované formě je zaměřen na osvojení a prohloubení poznatků o vývoji mediálních systémů, roli médií ve společnosti a současné proměně tradičních i nových médií a důsledcích těchto proměn pro život jednotlivce a společnosti. Obor je určen absolventům bakalářského studia (především humanitně nebo sociálněvědně orientovaného, ale i žurnalistického), kteří chtějí propojit již absolvovaný obor se systematičtějším proniknutím do mediální problematiky a osvojit si základní vědecké rámce, o něž se opírá současné sociálněvědní myšlení o vztahu médií a společnosti. Nedílnou součástí kompetence absolventa je schopnost odborného uvažování o roli médií v současné společnosti a zvládnutí techniky a organizace výzkumného projektu. Studium je organizováno jako čtyřsemestrální. Studijní plán je pevný, studenti v každém semestru mají vypsané povinné a povinně volitelné předměty pro konkrétní ročník studia. Kontaktní výuka se koná v pátečních termínech, které jsou studentům sděleny v dostatečném časovém předstihu před začátkem semestru.</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b w:val="1"/>
        </w:rPr>
      </w:pPr>
      <w:r w:rsidDel="00000000" w:rsidR="00000000" w:rsidRPr="00000000">
        <w:rPr>
          <w:b w:val="1"/>
          <w:rtl w:val="0"/>
        </w:rPr>
        <w:t xml:space="preserve">Přijímací zkoušky jednokolové</w:t>
      </w:r>
    </w:p>
    <w:p w:rsidR="00000000" w:rsidDel="00000000" w:rsidP="00000000" w:rsidRDefault="00000000" w:rsidRPr="00000000">
      <w:pPr>
        <w:pBdr/>
        <w:contextualSpacing w:val="0"/>
        <w:rPr>
          <w:u w:val="single"/>
        </w:rPr>
      </w:pPr>
      <w:r w:rsidDel="00000000" w:rsidR="00000000" w:rsidRPr="00000000">
        <w:rPr>
          <w:u w:val="single"/>
          <w:rtl w:val="0"/>
        </w:rPr>
        <w:t xml:space="preserve">Písemná část:</w:t>
      </w:r>
    </w:p>
    <w:p w:rsidR="00000000" w:rsidDel="00000000" w:rsidP="00000000" w:rsidRDefault="00000000" w:rsidRPr="00000000">
      <w:pPr>
        <w:pBdr/>
        <w:contextualSpacing w:val="0"/>
        <w:rPr/>
      </w:pPr>
      <w:r w:rsidDel="00000000" w:rsidR="00000000" w:rsidRPr="00000000">
        <w:rPr>
          <w:rtl w:val="0"/>
        </w:rPr>
        <w:t xml:space="preserve">1.test z angličtiny (viz dále „Požadavky k přijímacím zkouškám z jazyků na rok 2018/2019“) – max. 30 bodů</w:t>
      </w:r>
    </w:p>
    <w:p w:rsidR="00000000" w:rsidDel="00000000" w:rsidP="00000000" w:rsidRDefault="00000000" w:rsidRPr="00000000">
      <w:pPr>
        <w:pBdr/>
        <w:contextualSpacing w:val="0"/>
        <w:rPr/>
      </w:pPr>
      <w:r w:rsidDel="00000000" w:rsidR="00000000" w:rsidRPr="00000000">
        <w:rPr>
          <w:rtl w:val="0"/>
        </w:rPr>
        <w:t xml:space="preserve">2. test ověřující všeobecný kulturní a politický přehled, znalost dějin 19. a 20. století a základní orientaci v sociálně vědní a mediální problematice, včetně interpretace odborného textu max. 70 bodů</w:t>
      </w:r>
    </w:p>
    <w:p w:rsidR="00000000" w:rsidDel="00000000" w:rsidP="00000000" w:rsidRDefault="00000000" w:rsidRPr="00000000">
      <w:pPr>
        <w:pBdr/>
        <w:contextualSpacing w:val="0"/>
        <w:rPr/>
      </w:pPr>
      <w:r w:rsidDel="00000000" w:rsidR="00000000" w:rsidRPr="00000000">
        <w:rPr>
          <w:rtl w:val="0"/>
        </w:rPr>
        <w:t xml:space="preserve">Bližší informace na sekretariátě katedry mediálních studií Institutu komunikačních studií a žurnalistiky, 1. patro/č.104-105, Smetanovo nábřeží 6, Praha 1, </w:t>
      </w:r>
      <w:hyperlink r:id="rId45">
        <w:r w:rsidDel="00000000" w:rsidR="00000000" w:rsidRPr="00000000">
          <w:rPr>
            <w:rtl w:val="0"/>
          </w:rPr>
          <w:t xml:space="preserve"> </w:t>
        </w:r>
      </w:hyperlink>
      <w:hyperlink r:id="rId46">
        <w:r w:rsidDel="00000000" w:rsidR="00000000" w:rsidRPr="00000000">
          <w:rPr>
            <w:color w:val="1155cc"/>
            <w:u w:val="single"/>
            <w:rtl w:val="0"/>
          </w:rPr>
          <w:t xml:space="preserve">http://iksz.fsv.cuni.cz</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rPr/>
      </w:pPr>
      <w:r w:rsidDel="00000000" w:rsidR="00000000" w:rsidRPr="00000000">
        <w:rPr>
          <w:rtl w:val="0"/>
        </w:rPr>
        <w:t xml:space="preserve">U absolventů magisterského oboru se předpokládá, že naleznou profesní uplatnění v rámci tiskových a komunikačních oddělení státních institucí, neziskových organizací a v rámci činnosti mediálních a komunikačních společností. Studium prohlubuje odbornou přípravu zejména pro profese mediálního analytika, mediálního konzultanta, tvůrce komunikačních strategií.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b w:val="1"/>
        </w:rPr>
      </w:pPr>
      <w:r w:rsidDel="00000000" w:rsidR="00000000" w:rsidRPr="00000000">
        <w:rPr>
          <w:b w:val="1"/>
          <w:rtl w:val="0"/>
        </w:rPr>
        <w:t xml:space="preserve">Ukončené vysokoškolské vzdělání. Přijati jsou uchazeči s nejvyšším dosaženým počtem bodů. Bodovou hranici pro přijetí určí děkan.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C) Podmínky pro přijetí do navazujícího magisterského studia pro akademický rok 2018/2019 s upuštěním od přijímací zkoušky</w:t>
      </w:r>
    </w:p>
    <w:p w:rsidR="00000000" w:rsidDel="00000000" w:rsidP="00000000" w:rsidRDefault="00000000" w:rsidRPr="00000000">
      <w:pPr>
        <w:pBdr/>
        <w:contextualSpacing w:val="0"/>
        <w:rPr/>
      </w:pPr>
      <w:r w:rsidDel="00000000" w:rsidR="00000000" w:rsidRPr="00000000">
        <w:rPr>
          <w:rtl w:val="0"/>
        </w:rPr>
        <w:t xml:space="preserve">Absolventy bakalářského studia, kteří </w:t>
      </w:r>
      <w:r w:rsidDel="00000000" w:rsidR="00000000" w:rsidRPr="00000000">
        <w:rPr>
          <w:b w:val="1"/>
          <w:rtl w:val="0"/>
        </w:rPr>
        <w:t xml:space="preserve">ukončili bakalářské studium v roce 2017/2018 na FSV UK</w:t>
      </w:r>
      <w:r w:rsidDel="00000000" w:rsidR="00000000" w:rsidRPr="00000000">
        <w:rPr>
          <w:rtl w:val="0"/>
        </w:rPr>
        <w:t xml:space="preserve"> a hlásí se ke studiu na rok 2018/2019 na navazující magisterské studium v rámci studijního programu, v němž absolvovali bakalářské studium, může děkan UK FSV </w:t>
      </w:r>
      <w:r w:rsidDel="00000000" w:rsidR="00000000" w:rsidRPr="00000000">
        <w:rPr>
          <w:b w:val="1"/>
          <w:rtl w:val="0"/>
        </w:rPr>
        <w:t xml:space="preserve">na základě jejich žádosti</w:t>
      </w:r>
      <w:r w:rsidDel="00000000" w:rsidR="00000000" w:rsidRPr="00000000">
        <w:rPr>
          <w:rtl w:val="0"/>
        </w:rPr>
        <w:t xml:space="preserve"> přijmout do příslušných navazujících magisterských studijních oborů bez přijímací zkoušky, </w:t>
      </w:r>
      <w:r w:rsidDel="00000000" w:rsidR="00000000" w:rsidRPr="00000000">
        <w:rPr>
          <w:b w:val="1"/>
          <w:rtl w:val="0"/>
        </w:rPr>
        <w:t xml:space="preserve">pokud splnili následující podmínky</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Absolventům bakalářského </w:t>
      </w:r>
      <w:r w:rsidDel="00000000" w:rsidR="00000000" w:rsidRPr="00000000">
        <w:rPr>
          <w:b w:val="1"/>
          <w:rtl w:val="0"/>
        </w:rPr>
        <w:t xml:space="preserve">studijního oboru 7202T012 Mediální studia, 7202R014 Marketingová komunikace a PR a 7202R006 Žurnalistika</w:t>
      </w:r>
      <w:r w:rsidDel="00000000" w:rsidR="00000000" w:rsidRPr="00000000">
        <w:rPr>
          <w:rtl w:val="0"/>
        </w:rPr>
        <w:t xml:space="preserve">, kteří absolvovali </w:t>
      </w:r>
      <w:r w:rsidDel="00000000" w:rsidR="00000000" w:rsidRPr="00000000">
        <w:rPr>
          <w:b w:val="1"/>
          <w:rtl w:val="0"/>
        </w:rPr>
        <w:t xml:space="preserve">v roce 2017/2018</w:t>
      </w:r>
      <w:r w:rsidDel="00000000" w:rsidR="00000000" w:rsidRPr="00000000">
        <w:rPr>
          <w:rtl w:val="0"/>
        </w:rPr>
        <w:t xml:space="preserve"> a hlásí se ke studiu na rok 2018/2019, může děkan na základě jejich žádosti prominout přijímací zkouš­ku do pokračujícího magisterského studijního oboru, jestliže dosáhli během ba­ka­lářského studia </w:t>
      </w:r>
      <w:r w:rsidDel="00000000" w:rsidR="00000000" w:rsidRPr="00000000">
        <w:rPr>
          <w:b w:val="1"/>
          <w:rtl w:val="0"/>
        </w:rPr>
        <w:t xml:space="preserve">celkového studijního průměru z povinných předmětů do 1,80 včetně</w:t>
      </w:r>
      <w:r w:rsidDel="00000000" w:rsidR="00000000" w:rsidRPr="00000000">
        <w:rPr>
          <w:rtl w:val="0"/>
        </w:rPr>
        <w:t xml:space="preserve">, složili ba­ka­lář­skou zkoušku v </w:t>
      </w:r>
      <w:r w:rsidDel="00000000" w:rsidR="00000000" w:rsidRPr="00000000">
        <w:rPr>
          <w:b w:val="1"/>
          <w:rtl w:val="0"/>
        </w:rPr>
        <w:t xml:space="preserve">prvním termínu</w:t>
      </w:r>
      <w:r w:rsidDel="00000000" w:rsidR="00000000" w:rsidRPr="00000000">
        <w:rPr>
          <w:rtl w:val="0"/>
        </w:rPr>
        <w:t xml:space="preserve">, na který se přihlásili, a dosáhli celkového </w:t>
      </w:r>
      <w:r w:rsidDel="00000000" w:rsidR="00000000" w:rsidRPr="00000000">
        <w:rPr>
          <w:b w:val="1"/>
          <w:rtl w:val="0"/>
        </w:rPr>
        <w:t xml:space="preserve">hod­no­cení bakalářské zkoušky výborně nebo velmi dobře</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Na základě žádosti, která musí být součástí přihlášky ke studiu, přijme děkan bez přijímací zkoušky ke studiu uchazeče, který by byl v akademickém roce 2017/2018 přijat, pokud by v období pro ověřování podmínek k přijetí doložil požadované vysokoškolské vzdělání. V takovém případě nemohl uchazeč včas doložit vysokoškolské vzdělání proto, že je absolvoval až po skončení období pro ověřování podmínek k přijetí. Výše uvedený postup je možné uplatnit pouze jednou.</w:t>
      </w:r>
    </w:p>
    <w:p w:rsidR="00000000" w:rsidDel="00000000" w:rsidP="00000000" w:rsidRDefault="00000000" w:rsidRPr="00000000">
      <w:pPr>
        <w:pBdr/>
        <w:contextualSpacing w:val="0"/>
        <w:rPr/>
      </w:pPr>
      <w:r w:rsidDel="00000000" w:rsidR="00000000" w:rsidRPr="00000000">
        <w:rPr>
          <w:rtl w:val="0"/>
        </w:rPr>
      </w:r>
    </w:p>
    <w:sectPr>
      <w:headerReference r:id="rId47" w:type="default"/>
      <w:footerReference r:id="rId4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iss.fsv.cuni.cz/ISS-33-version1-Otazkynovejsi.doc" TargetMode="External"/><Relationship Id="rId20" Type="http://schemas.openxmlformats.org/officeDocument/2006/relationships/hyperlink" Target="http://www.onwar.eu/" TargetMode="External"/><Relationship Id="rId42" Type="http://schemas.openxmlformats.org/officeDocument/2006/relationships/hyperlink" Target="http://iksz.fsv.cuni.cz" TargetMode="External"/><Relationship Id="rId41" Type="http://schemas.openxmlformats.org/officeDocument/2006/relationships/hyperlink" Target="http://iksz.fsv.cuni.cz" TargetMode="External"/><Relationship Id="rId22" Type="http://schemas.openxmlformats.org/officeDocument/2006/relationships/hyperlink" Target="https://is.cuni.cz/studium/podprij/Aktu%C3%A1ln%C3%AD%20bezpe%C4%8Dnostn%C3%AD%20t%C3%A9mata%20%20%EF%82%B7%20%E2%80%9CDefence%20news.%E2%80%9D%20http://www.defensenews.com/%20%20%EF%82%B7%20%E2%80%9CIHS%20Jane%27s%20Defence%20Weekly.%E2%80%9D%20http://www.janes.com/magazines/ihs-janes-defence-%20weekly%20%20%EF%82%B7%20%E2%80%9COn%20War%20%7C%20On%20Peace.%E2%80%9D.%20http://www.onwar.eu/.%20%20%EF%82%B7%20%E2%80%9CPolitical%20Violence%20@%20a%20Glance.%E2%80%9D%20http://politicalviolenceataglance.org/" TargetMode="External"/><Relationship Id="rId44" Type="http://schemas.openxmlformats.org/officeDocument/2006/relationships/hyperlink" Target="http://iksz.fsv.cuni.cz" TargetMode="External"/><Relationship Id="rId21" Type="http://schemas.openxmlformats.org/officeDocument/2006/relationships/hyperlink" Target="https://is.cuni.cz/studium/podprij/Aktu%C3%A1ln%C3%AD%20bezpe%C4%8Dnostn%C3%AD%20t%C3%A9mata%20%20%EF%82%B7%20%E2%80%9CDefence%20news.%E2%80%9D%20http://www.defensenews.com/%20%20%EF%82%B7%20%E2%80%9CIHS%20Jane%27s%20Defence%20Weekly.%E2%80%9D%20http://www.janes.com/magazines/ihs-janes-defence-%20weekly%20%20%EF%82%B7%20%E2%80%9COn%20War%20%7C%20On%20Peace.%E2%80%9D.%20http://www.onwar.eu/.%20%20%EF%82%B7%20%E2%80%9CPolitical%20Violence%20@%20a%20Glance.%E2%80%9D%20http://politicalviolenceataglance.org/" TargetMode="External"/><Relationship Id="rId43" Type="http://schemas.openxmlformats.org/officeDocument/2006/relationships/hyperlink" Target="http://iksz.fsv.cuni.cz" TargetMode="External"/><Relationship Id="rId24" Type="http://schemas.openxmlformats.org/officeDocument/2006/relationships/hyperlink" Target="http://www.fsv.cuni.cz/FSVTEMP-338.html#2" TargetMode="External"/><Relationship Id="rId46" Type="http://schemas.openxmlformats.org/officeDocument/2006/relationships/hyperlink" Target="http://iksz.fsv.cuni.cz" TargetMode="External"/><Relationship Id="rId23" Type="http://schemas.openxmlformats.org/officeDocument/2006/relationships/hyperlink" Target="http://www.fsv.cuni.cz/FSVTEMP-338.html#2" TargetMode="External"/><Relationship Id="rId45" Type="http://schemas.openxmlformats.org/officeDocument/2006/relationships/hyperlink" Target="http://iksz.fsv.cuni.cz"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fsv.cuni.cz/FSVTEMP-338.html#2" TargetMode="External"/><Relationship Id="rId26" Type="http://schemas.openxmlformats.org/officeDocument/2006/relationships/hyperlink" Target="http://ims.fsv.cuni.cz" TargetMode="External"/><Relationship Id="rId48" Type="http://schemas.openxmlformats.org/officeDocument/2006/relationships/footer" Target="footer1.xml"/><Relationship Id="rId25" Type="http://schemas.openxmlformats.org/officeDocument/2006/relationships/hyperlink" Target="http://www.fsv.cuni.cz/FSVTEMP-338.html#2" TargetMode="External"/><Relationship Id="rId47" Type="http://schemas.openxmlformats.org/officeDocument/2006/relationships/header" Target="header1.xml"/><Relationship Id="rId28" Type="http://schemas.openxmlformats.org/officeDocument/2006/relationships/hyperlink" Target="http://ims.fsv.cuni.cz" TargetMode="External"/><Relationship Id="rId27" Type="http://schemas.openxmlformats.org/officeDocument/2006/relationships/hyperlink" Target="http://ims.fsv.cuni.cz" TargetMode="External"/><Relationship Id="rId5" Type="http://schemas.openxmlformats.org/officeDocument/2006/relationships/hyperlink" Target="http://ies.fsv.cuni.cz/" TargetMode="External"/><Relationship Id="rId6" Type="http://schemas.openxmlformats.org/officeDocument/2006/relationships/hyperlink" Target="http://ies.fsv.cuni.cz/" TargetMode="External"/><Relationship Id="rId29" Type="http://schemas.openxmlformats.org/officeDocument/2006/relationships/hyperlink" Target="http://ims.fsv.cuni.cz" TargetMode="External"/><Relationship Id="rId7" Type="http://schemas.openxmlformats.org/officeDocument/2006/relationships/hyperlink" Target="http://ies.fsv.cuni.cz/cs/node/43" TargetMode="External"/><Relationship Id="rId8" Type="http://schemas.openxmlformats.org/officeDocument/2006/relationships/hyperlink" Target="http://www.fsv.cuni.cz/FSVTEMP-338.html#2" TargetMode="External"/><Relationship Id="rId31" Type="http://schemas.openxmlformats.org/officeDocument/2006/relationships/hyperlink" Target="http://knrs.fsv.cuni.cz/KNRS-193.html" TargetMode="External"/><Relationship Id="rId30" Type="http://schemas.openxmlformats.org/officeDocument/2006/relationships/hyperlink" Target="http://knrs.fsv.cuni.cz/KNRS-193.html" TargetMode="External"/><Relationship Id="rId11" Type="http://schemas.openxmlformats.org/officeDocument/2006/relationships/hyperlink" Target="http://ips.fsv.cuni.cz" TargetMode="External"/><Relationship Id="rId33" Type="http://schemas.openxmlformats.org/officeDocument/2006/relationships/hyperlink" Target="http://iss.fsv.cuni.cz" TargetMode="External"/><Relationship Id="rId10" Type="http://schemas.openxmlformats.org/officeDocument/2006/relationships/hyperlink" Target="http://www.fsv.cuni.cz/FSVTEMP-338.html#2" TargetMode="External"/><Relationship Id="rId32" Type="http://schemas.openxmlformats.org/officeDocument/2006/relationships/hyperlink" Target="http://iss.fsv.cuni.cz" TargetMode="External"/><Relationship Id="rId13" Type="http://schemas.openxmlformats.org/officeDocument/2006/relationships/hyperlink" Target="http://www.fsv.cuni.cz/FSVTEMP-338.html#2" TargetMode="External"/><Relationship Id="rId35" Type="http://schemas.openxmlformats.org/officeDocument/2006/relationships/hyperlink" Target="http://iss.fsv.cuni.cz" TargetMode="External"/><Relationship Id="rId12" Type="http://schemas.openxmlformats.org/officeDocument/2006/relationships/hyperlink" Target="http://www.fsv.cuni.cz/FSVTEMP-338.html#2" TargetMode="External"/><Relationship Id="rId34" Type="http://schemas.openxmlformats.org/officeDocument/2006/relationships/hyperlink" Target="http://iss.fsv.cuni.cz" TargetMode="External"/><Relationship Id="rId15" Type="http://schemas.openxmlformats.org/officeDocument/2006/relationships/hyperlink" Target="http://www.defensenews.com/" TargetMode="External"/><Relationship Id="rId37" Type="http://schemas.openxmlformats.org/officeDocument/2006/relationships/hyperlink" Target="http://iss.fsv.cuni.cz" TargetMode="External"/><Relationship Id="rId14" Type="http://schemas.openxmlformats.org/officeDocument/2006/relationships/hyperlink" Target="http://www.fsv.cuni.cz/FSVTEMP-338.html#2" TargetMode="External"/><Relationship Id="rId36" Type="http://schemas.openxmlformats.org/officeDocument/2006/relationships/hyperlink" Target="http://iss.fsv.cuni.cz" TargetMode="External"/><Relationship Id="rId17" Type="http://schemas.openxmlformats.org/officeDocument/2006/relationships/hyperlink" Target="http://www.janes.com/magazines/ihs-janes-defence-weekly" TargetMode="External"/><Relationship Id="rId39" Type="http://schemas.openxmlformats.org/officeDocument/2006/relationships/hyperlink" Target="http://iss.fsv.cuni.cz/ISS-33-version1-Otazkynovejsi.doc" TargetMode="External"/><Relationship Id="rId16" Type="http://schemas.openxmlformats.org/officeDocument/2006/relationships/hyperlink" Target="http://www.defensenews.com/" TargetMode="External"/><Relationship Id="rId38" Type="http://schemas.openxmlformats.org/officeDocument/2006/relationships/hyperlink" Target="http://iss.fsv.cuni.cz" TargetMode="External"/><Relationship Id="rId19" Type="http://schemas.openxmlformats.org/officeDocument/2006/relationships/hyperlink" Target="http://www.onwar.eu/" TargetMode="External"/><Relationship Id="rId18" Type="http://schemas.openxmlformats.org/officeDocument/2006/relationships/hyperlink" Target="http://www.janes.com/magazines/ihs-janes-defence-weekly" TargetMode="External"/></Relationships>
</file>